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1E08E" w14:textId="0C7467CC" w:rsidR="004446EA" w:rsidRPr="005D736A" w:rsidRDefault="004446EA" w:rsidP="000256FA">
      <w:pPr>
        <w:tabs>
          <w:tab w:val="left" w:pos="1800"/>
          <w:tab w:val="center" w:pos="4536"/>
          <w:tab w:val="right" w:pos="9638"/>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F32D99">
        <w:rPr>
          <w:rFonts w:ascii="Arial" w:eastAsia="Tahoma" w:hAnsi="Arial" w:cs="Arial"/>
          <w:b/>
          <w:bCs/>
          <w:sz w:val="22"/>
          <w:szCs w:val="22"/>
          <w:lang w:eastAsia="zh-CN"/>
        </w:rPr>
        <w:t>2</w:t>
      </w:r>
      <w:r w:rsidR="00B62012">
        <w:rPr>
          <w:rFonts w:ascii="Arial" w:eastAsia="Tahoma" w:hAnsi="Arial" w:cs="Arial"/>
          <w:b/>
          <w:bCs/>
          <w:sz w:val="22"/>
          <w:szCs w:val="22"/>
          <w:lang w:eastAsia="zh-CN"/>
        </w:rPr>
        <w:t>1</w:t>
      </w:r>
      <w:r w:rsidR="007244BA">
        <w:rPr>
          <w:rFonts w:ascii="Arial" w:eastAsia="Tahoma" w:hAnsi="Arial" w:cs="Arial"/>
          <w:b/>
          <w:bCs/>
          <w:sz w:val="22"/>
          <w:szCs w:val="22"/>
          <w:lang w:eastAsia="zh-CN"/>
        </w:rPr>
        <w:t>bis</w:t>
      </w:r>
      <w:r w:rsidR="0098551E">
        <w:rPr>
          <w:rFonts w:ascii="Arial" w:eastAsia="Tahoma" w:hAnsi="Arial" w:cs="Arial"/>
          <w:b/>
          <w:bCs/>
          <w:sz w:val="22"/>
          <w:szCs w:val="22"/>
          <w:lang w:eastAsia="zh-CN"/>
        </w:rPr>
        <w:t>-e</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1242FB" w:rsidRPr="001242FB">
        <w:rPr>
          <w:rFonts w:ascii="Arial" w:eastAsia="Tahoma" w:hAnsi="Arial" w:cs="Arial"/>
          <w:b/>
          <w:bCs/>
          <w:sz w:val="22"/>
          <w:szCs w:val="22"/>
          <w:lang w:eastAsia="zh-CN"/>
        </w:rPr>
        <w:t>R2-2304909</w:t>
      </w:r>
    </w:p>
    <w:p w14:paraId="06509702" w14:textId="74980F12" w:rsidR="004446EA" w:rsidRPr="00356A7F" w:rsidRDefault="007236BC" w:rsidP="004446EA">
      <w:pPr>
        <w:tabs>
          <w:tab w:val="left" w:pos="1800"/>
          <w:tab w:val="center" w:pos="4536"/>
          <w:tab w:val="right" w:pos="9639"/>
        </w:tabs>
        <w:spacing w:after="120"/>
        <w:ind w:left="1797" w:hanging="1797"/>
        <w:jc w:val="both"/>
        <w:rPr>
          <w:rFonts w:eastAsia="宋体"/>
          <w:sz w:val="22"/>
          <w:lang w:eastAsia="zh-CN"/>
        </w:rPr>
      </w:pPr>
      <w:r w:rsidRPr="007236BC">
        <w:rPr>
          <w:rFonts w:ascii="Arial" w:eastAsia="Tahoma" w:hAnsi="Arial" w:cs="Arial"/>
          <w:b/>
          <w:bCs/>
          <w:sz w:val="22"/>
          <w:szCs w:val="22"/>
          <w:lang w:eastAsia="zh-CN"/>
        </w:rPr>
        <w:t>Incheon, Korea</w:t>
      </w:r>
      <w:r w:rsidR="00467310">
        <w:rPr>
          <w:rFonts w:ascii="Arial" w:eastAsia="Tahoma" w:hAnsi="Arial" w:cs="Arial"/>
          <w:b/>
          <w:bCs/>
          <w:sz w:val="22"/>
          <w:szCs w:val="22"/>
          <w:lang w:eastAsia="zh-CN"/>
        </w:rPr>
        <w:t>,</w:t>
      </w:r>
      <w:r w:rsidR="00467310" w:rsidDel="00467310">
        <w:rPr>
          <w:rFonts w:ascii="Arial" w:eastAsia="Tahoma" w:hAnsi="Arial" w:cs="Arial"/>
          <w:b/>
          <w:bCs/>
          <w:sz w:val="22"/>
          <w:szCs w:val="22"/>
          <w:lang w:eastAsia="zh-CN"/>
        </w:rPr>
        <w:t xml:space="preserve"> </w:t>
      </w:r>
      <w:r w:rsidRPr="00665FCF">
        <w:rPr>
          <w:rFonts w:ascii="Arial" w:eastAsia="Tahoma" w:hAnsi="Arial" w:cs="Arial"/>
          <w:b/>
          <w:bCs/>
          <w:sz w:val="22"/>
          <w:szCs w:val="22"/>
          <w:lang w:eastAsia="zh-CN"/>
        </w:rPr>
        <w:t>22</w:t>
      </w:r>
      <w:r w:rsidRPr="007236BC">
        <w:rPr>
          <w:rFonts w:ascii="Arial" w:eastAsia="Tahoma" w:hAnsi="Arial" w:cs="Arial"/>
          <w:b/>
          <w:bCs/>
          <w:sz w:val="22"/>
          <w:szCs w:val="22"/>
          <w:vertAlign w:val="superscript"/>
          <w:lang w:eastAsia="zh-CN"/>
        </w:rPr>
        <w:t>nd</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May</w:t>
      </w:r>
      <w:r w:rsidR="00560D0F" w:rsidRPr="005D736A">
        <w:rPr>
          <w:rFonts w:ascii="Arial" w:eastAsia="Tahoma" w:hAnsi="Arial" w:cs="Arial"/>
          <w:b/>
          <w:bCs/>
          <w:sz w:val="22"/>
          <w:szCs w:val="22"/>
          <w:lang w:eastAsia="zh-CN"/>
        </w:rPr>
        <w:t xml:space="preserve"> </w:t>
      </w:r>
      <w:r w:rsidR="004446EA" w:rsidRPr="005D736A">
        <w:rPr>
          <w:rFonts w:ascii="Arial" w:eastAsia="Tahoma" w:hAnsi="Arial" w:cs="Arial"/>
          <w:b/>
          <w:bCs/>
          <w:sz w:val="22"/>
          <w:szCs w:val="22"/>
          <w:lang w:eastAsia="zh-CN"/>
        </w:rPr>
        <w:t xml:space="preserve">– </w:t>
      </w:r>
      <w:r w:rsidR="007244BA">
        <w:rPr>
          <w:rFonts w:ascii="Arial" w:eastAsia="Tahoma" w:hAnsi="Arial" w:cs="Arial"/>
          <w:b/>
          <w:bCs/>
          <w:sz w:val="22"/>
          <w:szCs w:val="22"/>
          <w:lang w:eastAsia="zh-CN"/>
        </w:rPr>
        <w:t>26</w:t>
      </w:r>
      <w:r w:rsidR="007244BA">
        <w:rPr>
          <w:rFonts w:ascii="Arial" w:eastAsia="Tahoma" w:hAnsi="Arial" w:cs="Arial"/>
          <w:b/>
          <w:bCs/>
          <w:sz w:val="22"/>
          <w:szCs w:val="22"/>
          <w:vertAlign w:val="superscript"/>
          <w:lang w:eastAsia="zh-CN"/>
        </w:rPr>
        <w:t>th</w:t>
      </w:r>
      <w:r w:rsidR="004446EA">
        <w:rPr>
          <w:rFonts w:ascii="Arial" w:eastAsia="Tahoma" w:hAnsi="Arial" w:cs="Arial"/>
          <w:b/>
          <w:bCs/>
          <w:sz w:val="22"/>
          <w:szCs w:val="22"/>
          <w:lang w:eastAsia="zh-CN"/>
        </w:rPr>
        <w:t xml:space="preserve"> </w:t>
      </w:r>
      <w:r>
        <w:rPr>
          <w:rFonts w:ascii="Arial" w:eastAsia="Tahoma" w:hAnsi="Arial" w:cs="Arial"/>
          <w:b/>
          <w:bCs/>
          <w:sz w:val="22"/>
          <w:szCs w:val="22"/>
          <w:lang w:eastAsia="zh-CN"/>
        </w:rPr>
        <w:t>May</w:t>
      </w:r>
      <w:r w:rsidR="004446EA" w:rsidRPr="005D736A">
        <w:rPr>
          <w:rFonts w:ascii="Arial" w:eastAsia="Tahoma" w:hAnsi="Arial" w:cs="Arial" w:hint="eastAsia"/>
          <w:b/>
          <w:bCs/>
          <w:sz w:val="22"/>
          <w:szCs w:val="22"/>
          <w:lang w:eastAsia="zh-CN"/>
        </w:rPr>
        <w:t xml:space="preserve"> </w:t>
      </w:r>
      <w:r w:rsidR="004446EA" w:rsidRPr="005D736A">
        <w:rPr>
          <w:rFonts w:ascii="Arial" w:eastAsia="Tahoma" w:hAnsi="Arial" w:cs="Arial"/>
          <w:b/>
          <w:bCs/>
          <w:sz w:val="22"/>
          <w:szCs w:val="22"/>
          <w:lang w:eastAsia="zh-CN"/>
        </w:rPr>
        <w:t>202</w:t>
      </w:r>
      <w:r w:rsidR="00B62012">
        <w:rPr>
          <w:rFonts w:ascii="Arial" w:eastAsia="Tahoma" w:hAnsi="Arial" w:cs="Arial"/>
          <w:b/>
          <w:bCs/>
          <w:sz w:val="22"/>
          <w:szCs w:val="22"/>
          <w:lang w:eastAsia="zh-CN"/>
        </w:rPr>
        <w:t>3</w:t>
      </w:r>
    </w:p>
    <w:p w14:paraId="5CBDDF19"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7B24A4D6" w14:textId="08871E8D"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bookmarkStart w:id="0" w:name="_Hlk117151090"/>
      <w:r w:rsidR="00452927">
        <w:rPr>
          <w:rFonts w:eastAsia="宋体"/>
          <w:sz w:val="22"/>
          <w:lang w:eastAsia="zh-CN"/>
        </w:rPr>
        <w:t xml:space="preserve">Remaining issues </w:t>
      </w:r>
      <w:r w:rsidR="007244BA" w:rsidRPr="007244BA">
        <w:rPr>
          <w:rFonts w:eastAsia="宋体"/>
          <w:sz w:val="22"/>
          <w:lang w:eastAsia="zh-CN"/>
        </w:rPr>
        <w:t>on LTM procedures</w:t>
      </w:r>
    </w:p>
    <w:bookmarkEnd w:id="0"/>
    <w:p w14:paraId="47D48F04" w14:textId="212342A9"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8415F5">
        <w:rPr>
          <w:rFonts w:eastAsia="宋体"/>
          <w:sz w:val="22"/>
          <w:lang w:eastAsia="zh-CN"/>
        </w:rPr>
        <w:t>7</w:t>
      </w:r>
      <w:r w:rsidR="00EB3F5C">
        <w:rPr>
          <w:rFonts w:eastAsia="宋体"/>
          <w:sz w:val="22"/>
          <w:lang w:eastAsia="zh-CN"/>
        </w:rPr>
        <w:t>.4.2.</w:t>
      </w:r>
      <w:r w:rsidR="00B74CDE">
        <w:rPr>
          <w:rFonts w:eastAsia="宋体"/>
          <w:sz w:val="22"/>
          <w:lang w:eastAsia="zh-CN"/>
        </w:rPr>
        <w:t>1</w:t>
      </w:r>
    </w:p>
    <w:p w14:paraId="407F6E3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73B4CF35" w14:textId="77777777" w:rsidR="0004065F" w:rsidRPr="0040338E"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6FFCD004" w14:textId="506D5A77" w:rsidR="0004065F" w:rsidRPr="007244BA" w:rsidRDefault="0064255F" w:rsidP="00167E40">
      <w:pPr>
        <w:spacing w:after="120"/>
        <w:jc w:val="both"/>
      </w:pPr>
      <w:r>
        <w:t>In RAN2#121bis</w:t>
      </w:r>
      <w:r w:rsidRPr="00665FCF">
        <w:t>-e</w:t>
      </w:r>
      <w:r>
        <w:t xml:space="preserve"> meeting, LTM procedure was discussed and reached a lot of agreements</w:t>
      </w:r>
      <w:r w:rsidR="003D3D18">
        <w:t xml:space="preserve"> </w:t>
      </w:r>
      <w:r w:rsidR="0052640E">
        <w:t>[1]</w:t>
      </w:r>
      <w:r>
        <w:t xml:space="preserve">. However, there are also </w:t>
      </w:r>
      <w:r w:rsidR="0052640E">
        <w:t xml:space="preserve">some remaining issues on LTM procedure. </w:t>
      </w:r>
      <w:r w:rsidR="00E6646A">
        <w:rPr>
          <w:rFonts w:hint="eastAsia"/>
          <w:lang w:eastAsia="zh-CN"/>
        </w:rPr>
        <w:t>I</w:t>
      </w:r>
      <w:r w:rsidR="00E6646A">
        <w:rPr>
          <w:lang w:eastAsia="zh-CN"/>
        </w:rPr>
        <w:t xml:space="preserve">n this </w:t>
      </w:r>
      <w:r w:rsidR="0004065F" w:rsidRPr="0040338E">
        <w:t>contribution,</w:t>
      </w:r>
      <w:r w:rsidR="00A877A2">
        <w:t xml:space="preserve"> we </w:t>
      </w:r>
      <w:r w:rsidR="00AF2002">
        <w:rPr>
          <w:rFonts w:hint="eastAsia"/>
          <w:lang w:eastAsia="zh-CN"/>
        </w:rPr>
        <w:t>wi</w:t>
      </w:r>
      <w:r w:rsidR="00AF2002">
        <w:rPr>
          <w:lang w:eastAsia="zh-CN"/>
        </w:rPr>
        <w:t xml:space="preserve">ll </w:t>
      </w:r>
      <w:r w:rsidR="000107EE">
        <w:rPr>
          <w:lang w:eastAsia="zh-CN"/>
        </w:rPr>
        <w:t xml:space="preserve">further </w:t>
      </w:r>
      <w:r w:rsidR="00A877A2">
        <w:t xml:space="preserve">discuss </w:t>
      </w:r>
      <w:r w:rsidR="0052640E">
        <w:t>the r</w:t>
      </w:r>
      <w:r w:rsidR="007244BA">
        <w:t xml:space="preserve">emaining issues, including </w:t>
      </w:r>
      <w:r>
        <w:t>UE access</w:t>
      </w:r>
      <w:r w:rsidR="00665FCF">
        <w:t>es</w:t>
      </w:r>
      <w:r>
        <w:t xml:space="preserve"> to the target cell</w:t>
      </w:r>
      <w:r w:rsidR="007244BA">
        <w:t>, LTM completion</w:t>
      </w:r>
      <w:r>
        <w:t>, UL grant for the first UL transmission on the target cell</w:t>
      </w:r>
      <w:r w:rsidR="00B40983">
        <w:t>,</w:t>
      </w:r>
      <w:r w:rsidR="007244BA">
        <w:t xml:space="preserve"> and LTM failure handling</w:t>
      </w:r>
      <w:r w:rsidR="00C85A17">
        <w:t>.</w:t>
      </w:r>
      <w:r w:rsidR="007244BA">
        <w:t xml:space="preserve"> </w:t>
      </w:r>
      <w:r w:rsidR="00C85A17">
        <w:t>B</w:t>
      </w:r>
      <w:r w:rsidR="007244BA">
        <w:t xml:space="preserve">esides, </w:t>
      </w:r>
      <w:r>
        <w:t xml:space="preserve">the </w:t>
      </w:r>
      <w:r w:rsidR="00242EF2">
        <w:t xml:space="preserve">other </w:t>
      </w:r>
      <w:r>
        <w:t>issue</w:t>
      </w:r>
      <w:r w:rsidR="00B40983" w:rsidRPr="00242EF2">
        <w:t>s</w:t>
      </w:r>
      <w:r>
        <w:t xml:space="preserve"> related to the </w:t>
      </w:r>
      <w:r w:rsidR="00B40983">
        <w:t>RAN</w:t>
      </w:r>
      <w:r w:rsidR="00242EF2">
        <w:t>2</w:t>
      </w:r>
      <w:r w:rsidR="00B40983">
        <w:t xml:space="preserve"> </w:t>
      </w:r>
      <w:r>
        <w:t>procedure and</w:t>
      </w:r>
      <w:r w:rsidR="007244BA">
        <w:t xml:space="preserve"> </w:t>
      </w:r>
      <w:r w:rsidR="00242EF2">
        <w:t xml:space="preserve">RAN3 issues </w:t>
      </w:r>
      <w:r>
        <w:t>will also be discussed</w:t>
      </w:r>
      <w:r w:rsidR="002A092C" w:rsidRPr="002A092C">
        <w:rPr>
          <w:lang w:val="en-GB"/>
        </w:rPr>
        <w:t>.</w:t>
      </w:r>
    </w:p>
    <w:p w14:paraId="50C52AB4" w14:textId="77777777" w:rsidR="0004065F" w:rsidRDefault="0004065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Discussion</w:t>
      </w:r>
    </w:p>
    <w:p w14:paraId="015249E7" w14:textId="77777777" w:rsidR="00AC0074" w:rsidRDefault="00AC0074" w:rsidP="00665FCF">
      <w:pPr>
        <w:keepNext/>
        <w:widowControl w:val="0"/>
        <w:numPr>
          <w:ilvl w:val="1"/>
          <w:numId w:val="9"/>
        </w:numPr>
        <w:spacing w:before="180" w:after="180"/>
        <w:ind w:left="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Access to target cell during LTM</w:t>
      </w:r>
    </w:p>
    <w:p w14:paraId="00EA2F24" w14:textId="1D99D39C" w:rsidR="002D5E47" w:rsidRPr="002D5E47" w:rsidRDefault="00AC0074" w:rsidP="002D5E47">
      <w:pPr>
        <w:spacing w:after="120"/>
        <w:jc w:val="both"/>
      </w:pPr>
      <w:r w:rsidRPr="002D5E47">
        <w:t xml:space="preserve">When UE receives the LTM cell switch command, UE will switch to the </w:t>
      </w:r>
      <w:r w:rsidR="00242EF2" w:rsidRPr="002D5E47">
        <w:t xml:space="preserve">indicated </w:t>
      </w:r>
      <w:r w:rsidRPr="002D5E47">
        <w:t>cell.</w:t>
      </w:r>
      <w:r w:rsidR="002D5E47" w:rsidRPr="002D5E47">
        <w:t xml:space="preserve"> According to our agreement in RAN2#119bis meeting</w:t>
      </w:r>
      <w:r w:rsidR="0052640E" w:rsidRPr="002D5E47">
        <w:t>,</w:t>
      </w:r>
      <w:r w:rsidR="002D5E47" w:rsidRPr="002D5E47">
        <w:t xml:space="preserve"> CFRA</w:t>
      </w:r>
      <w:r w:rsidR="00B40983">
        <w:rPr>
          <w:rFonts w:ascii="宋体" w:eastAsia="宋体" w:hAnsi="宋体" w:cs="宋体" w:hint="eastAsia"/>
          <w:lang w:eastAsia="zh-CN"/>
        </w:rPr>
        <w:t>,</w:t>
      </w:r>
      <w:r w:rsidR="002D5E47" w:rsidRPr="002D5E47">
        <w:t xml:space="preserve"> CBRA</w:t>
      </w:r>
      <w:r w:rsidR="00B40983">
        <w:t>,</w:t>
      </w:r>
      <w:r w:rsidR="002D5E47" w:rsidRPr="002D5E47">
        <w:t xml:space="preserve"> and RACH-less procedure</w:t>
      </w:r>
      <w:r w:rsidR="0095760B">
        <w:t>s</w:t>
      </w:r>
      <w:r w:rsidR="002D5E47" w:rsidRPr="002D5E47">
        <w:t xml:space="preserve"> for LTM are </w:t>
      </w:r>
      <w:r w:rsidR="00B40983">
        <w:t>all</w:t>
      </w:r>
      <w:r w:rsidR="00B40983" w:rsidRPr="002D5E47">
        <w:t xml:space="preserve"> </w:t>
      </w:r>
      <w:r w:rsidR="002D5E47" w:rsidRPr="002D5E47">
        <w:t>supported [2].</w:t>
      </w:r>
      <w:r w:rsidR="0052640E" w:rsidRPr="002D5E47">
        <w:t xml:space="preserve"> </w:t>
      </w:r>
    </w:p>
    <w:tbl>
      <w:tblPr>
        <w:tblStyle w:val="afa"/>
        <w:tblW w:w="0" w:type="auto"/>
        <w:tblLook w:val="04A0" w:firstRow="1" w:lastRow="0" w:firstColumn="1" w:lastColumn="0" w:noHBand="0" w:noVBand="1"/>
      </w:tblPr>
      <w:tblGrid>
        <w:gridCol w:w="9628"/>
      </w:tblGrid>
      <w:tr w:rsidR="002D5E47" w:rsidRPr="002D5E47" w14:paraId="6667EADD" w14:textId="77777777" w:rsidTr="002D5E47">
        <w:tc>
          <w:tcPr>
            <w:tcW w:w="9628" w:type="dxa"/>
          </w:tcPr>
          <w:p w14:paraId="5BE474F6" w14:textId="2D449966" w:rsidR="002D5E47" w:rsidRPr="00891451" w:rsidRDefault="002D5E47" w:rsidP="003D7A24">
            <w:pPr>
              <w:pStyle w:val="Agreement"/>
              <w:numPr>
                <w:ilvl w:val="0"/>
                <w:numId w:val="13"/>
              </w:numPr>
              <w:tabs>
                <w:tab w:val="left" w:pos="1619"/>
              </w:tabs>
              <w:spacing w:before="0" w:after="120"/>
              <w:ind w:left="357" w:hanging="357"/>
              <w:jc w:val="both"/>
            </w:pPr>
            <w:r w:rsidRPr="00665FCF">
              <w:rPr>
                <w:rFonts w:ascii="Times New Roman" w:hAnsi="Times New Roman"/>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tc>
      </w:tr>
    </w:tbl>
    <w:p w14:paraId="4CE9C516" w14:textId="1A6E5E7D" w:rsidR="00AC0074" w:rsidRPr="002D5E47" w:rsidRDefault="002D5E47" w:rsidP="002D5E47">
      <w:pPr>
        <w:spacing w:after="120"/>
        <w:jc w:val="both"/>
      </w:pPr>
      <w:r w:rsidRPr="002D5E47">
        <w:t>Hence t</w:t>
      </w:r>
      <w:r w:rsidR="00AC0074" w:rsidRPr="002D5E47">
        <w:t xml:space="preserve">he options for UE </w:t>
      </w:r>
      <w:r w:rsidR="0064255F" w:rsidRPr="002D5E47">
        <w:t xml:space="preserve">to </w:t>
      </w:r>
      <w:r w:rsidR="00AC0074" w:rsidRPr="002D5E47">
        <w:t>access the target cell during LTM</w:t>
      </w:r>
      <w:r w:rsidR="0064255F" w:rsidRPr="002D5E47">
        <w:t xml:space="preserve"> are as</w:t>
      </w:r>
      <w:r w:rsidR="00AC0074" w:rsidRPr="002D5E47">
        <w:t xml:space="preserve"> follows:</w:t>
      </w:r>
    </w:p>
    <w:p w14:paraId="3F3AB03D" w14:textId="172BB0D6" w:rsidR="00AC0074" w:rsidRDefault="00AC0074" w:rsidP="003D7A24">
      <w:pPr>
        <w:pStyle w:val="ac"/>
        <w:numPr>
          <w:ilvl w:val="0"/>
          <w:numId w:val="14"/>
        </w:numPr>
        <w:spacing w:after="120"/>
        <w:ind w:firstLineChars="0"/>
        <w:rPr>
          <w:rFonts w:ascii="Times New Roman" w:hAnsi="Times New Roman"/>
          <w:sz w:val="20"/>
          <w:szCs w:val="20"/>
        </w:rPr>
      </w:pPr>
      <w:r>
        <w:rPr>
          <w:rFonts w:ascii="Times New Roman" w:hAnsi="Times New Roman"/>
          <w:sz w:val="20"/>
          <w:szCs w:val="20"/>
        </w:rPr>
        <w:t xml:space="preserve">Option 1: UE skips RACH procedure if UE has a valid TA value of the target cell at the time </w:t>
      </w:r>
      <w:r w:rsidR="0064255F">
        <w:rPr>
          <w:rFonts w:ascii="Times New Roman" w:hAnsi="Times New Roman"/>
          <w:sz w:val="20"/>
          <w:szCs w:val="20"/>
        </w:rPr>
        <w:t xml:space="preserve">when </w:t>
      </w:r>
      <w:r>
        <w:rPr>
          <w:rFonts w:ascii="Times New Roman" w:hAnsi="Times New Roman"/>
          <w:sz w:val="20"/>
          <w:szCs w:val="20"/>
        </w:rPr>
        <w:t>LTM execution</w:t>
      </w:r>
      <w:r w:rsidR="0064255F">
        <w:rPr>
          <w:rFonts w:ascii="Times New Roman" w:hAnsi="Times New Roman"/>
          <w:sz w:val="20"/>
          <w:szCs w:val="20"/>
        </w:rPr>
        <w:t xml:space="preserve"> is performed</w:t>
      </w:r>
      <w:r>
        <w:rPr>
          <w:rFonts w:ascii="Times New Roman" w:hAnsi="Times New Roman"/>
          <w:sz w:val="20"/>
          <w:szCs w:val="20"/>
        </w:rPr>
        <w:t>, e.g. for early TA acquisition with RAR scenario. The condition to determine whether the TA value is valid or not could base on the TAT</w:t>
      </w:r>
      <w:r w:rsidR="0052640E">
        <w:rPr>
          <w:rFonts w:ascii="Times New Roman" w:hAnsi="Times New Roman"/>
          <w:sz w:val="20"/>
          <w:szCs w:val="20"/>
        </w:rPr>
        <w:t xml:space="preserve"> (</w:t>
      </w:r>
      <w:r w:rsidR="0052640E" w:rsidRPr="00665FCF">
        <w:rPr>
          <w:rFonts w:ascii="Times New Roman" w:hAnsi="Times New Roman"/>
          <w:i/>
          <w:iCs/>
          <w:sz w:val="20"/>
          <w:szCs w:val="20"/>
        </w:rPr>
        <w:t>timeAlignmentTimer</w:t>
      </w:r>
      <w:r w:rsidR="0052640E">
        <w:rPr>
          <w:rFonts w:ascii="Times New Roman" w:hAnsi="Times New Roman"/>
          <w:sz w:val="20"/>
          <w:szCs w:val="20"/>
        </w:rPr>
        <w:t>)</w:t>
      </w:r>
      <w:r>
        <w:rPr>
          <w:rFonts w:ascii="Times New Roman" w:hAnsi="Times New Roman"/>
          <w:sz w:val="20"/>
          <w:szCs w:val="20"/>
        </w:rPr>
        <w:t xml:space="preserve"> as we have discussed in</w:t>
      </w:r>
      <w:r w:rsidR="0064255F">
        <w:rPr>
          <w:rFonts w:ascii="Times New Roman" w:hAnsi="Times New Roman"/>
          <w:sz w:val="20"/>
          <w:szCs w:val="20"/>
        </w:rPr>
        <w:t xml:space="preserve"> our </w:t>
      </w:r>
      <w:r w:rsidR="0064255F" w:rsidRPr="00665FCF">
        <w:rPr>
          <w:rFonts w:ascii="Times New Roman" w:hAnsi="Times New Roman"/>
          <w:sz w:val="20"/>
          <w:szCs w:val="20"/>
        </w:rPr>
        <w:t>companion paper</w:t>
      </w:r>
      <w:r w:rsidR="002D5E47">
        <w:rPr>
          <w:rFonts w:ascii="Times New Roman" w:hAnsi="Times New Roman"/>
          <w:sz w:val="20"/>
          <w:szCs w:val="20"/>
        </w:rPr>
        <w:t xml:space="preserve"> </w:t>
      </w:r>
      <w:r w:rsidR="0064255F">
        <w:rPr>
          <w:rFonts w:ascii="Times New Roman" w:hAnsi="Times New Roman"/>
          <w:sz w:val="20"/>
          <w:szCs w:val="20"/>
        </w:rPr>
        <w:t>[</w:t>
      </w:r>
      <w:r w:rsidR="002D5E47">
        <w:rPr>
          <w:rFonts w:ascii="Times New Roman" w:hAnsi="Times New Roman"/>
          <w:sz w:val="20"/>
          <w:szCs w:val="20"/>
        </w:rPr>
        <w:t>3</w:t>
      </w:r>
      <w:r w:rsidR="0064255F">
        <w:rPr>
          <w:rFonts w:ascii="Times New Roman" w:hAnsi="Times New Roman"/>
          <w:sz w:val="20"/>
          <w:szCs w:val="20"/>
        </w:rPr>
        <w:t>]</w:t>
      </w:r>
      <w:r>
        <w:rPr>
          <w:rFonts w:ascii="Times New Roman" w:hAnsi="Times New Roman"/>
          <w:sz w:val="20"/>
          <w:szCs w:val="20"/>
        </w:rPr>
        <w:t xml:space="preserve">. </w:t>
      </w:r>
    </w:p>
    <w:p w14:paraId="4987F1E5" w14:textId="102967DE" w:rsidR="00AC0074" w:rsidRDefault="00AC0074" w:rsidP="003D7A24">
      <w:pPr>
        <w:pStyle w:val="ac"/>
        <w:numPr>
          <w:ilvl w:val="0"/>
          <w:numId w:val="14"/>
        </w:numPr>
        <w:spacing w:after="120"/>
        <w:ind w:firstLineChars="0"/>
        <w:rPr>
          <w:rFonts w:ascii="Times New Roman" w:hAnsi="Times New Roman"/>
          <w:sz w:val="20"/>
          <w:szCs w:val="20"/>
        </w:rPr>
      </w:pPr>
      <w:r>
        <w:rPr>
          <w:rFonts w:ascii="Times New Roman" w:hAnsi="Times New Roman"/>
          <w:sz w:val="20"/>
          <w:szCs w:val="20"/>
        </w:rPr>
        <w:t>Option 2: UE skips RACH procedure if the LTM cell switch command includes TA value information, e.g. for early TA acquisition without RAR scenario.</w:t>
      </w:r>
    </w:p>
    <w:p w14:paraId="7F57C0F1" w14:textId="022BC9E7" w:rsidR="00AC0074" w:rsidRDefault="00AC0074" w:rsidP="003D7A24">
      <w:pPr>
        <w:pStyle w:val="ac"/>
        <w:numPr>
          <w:ilvl w:val="0"/>
          <w:numId w:val="14"/>
        </w:numPr>
        <w:spacing w:after="120"/>
        <w:ind w:firstLineChars="0"/>
        <w:rPr>
          <w:rFonts w:ascii="Times New Roman" w:hAnsi="Times New Roman"/>
          <w:sz w:val="20"/>
          <w:szCs w:val="20"/>
        </w:rPr>
      </w:pPr>
      <w:r>
        <w:rPr>
          <w:rFonts w:ascii="Times New Roman" w:hAnsi="Times New Roman"/>
          <w:sz w:val="20"/>
          <w:szCs w:val="20"/>
        </w:rPr>
        <w:t xml:space="preserve">Option 3: UE performs </w:t>
      </w:r>
      <w:r w:rsidR="0052640E">
        <w:rPr>
          <w:rFonts w:ascii="Times New Roman" w:hAnsi="Times New Roman"/>
          <w:sz w:val="20"/>
          <w:szCs w:val="20"/>
        </w:rPr>
        <w:t xml:space="preserve">RACH to access the target cell following </w:t>
      </w:r>
      <w:r w:rsidR="00B40983">
        <w:rPr>
          <w:rFonts w:ascii="Times New Roman" w:hAnsi="Times New Roman"/>
          <w:sz w:val="20"/>
          <w:szCs w:val="20"/>
        </w:rPr>
        <w:t xml:space="preserve">the </w:t>
      </w:r>
      <w:r>
        <w:rPr>
          <w:rFonts w:ascii="Times New Roman" w:hAnsi="Times New Roman"/>
          <w:sz w:val="20"/>
          <w:szCs w:val="20"/>
        </w:rPr>
        <w:t>CFRA</w:t>
      </w:r>
      <w:r w:rsidR="0052640E">
        <w:rPr>
          <w:rFonts w:ascii="Times New Roman" w:hAnsi="Times New Roman"/>
          <w:sz w:val="20"/>
          <w:szCs w:val="20"/>
        </w:rPr>
        <w:t xml:space="preserve"> procedure</w:t>
      </w:r>
      <w:r>
        <w:rPr>
          <w:rFonts w:ascii="Times New Roman" w:hAnsi="Times New Roman"/>
          <w:sz w:val="20"/>
          <w:szCs w:val="20"/>
        </w:rPr>
        <w:t xml:space="preserve"> if the CFRA resource </w:t>
      </w:r>
      <w:r w:rsidR="0052640E">
        <w:rPr>
          <w:rFonts w:ascii="Times New Roman" w:hAnsi="Times New Roman"/>
          <w:sz w:val="20"/>
          <w:szCs w:val="20"/>
        </w:rPr>
        <w:t xml:space="preserve">for LTM execution </w:t>
      </w:r>
      <w:r>
        <w:rPr>
          <w:rFonts w:ascii="Times New Roman" w:hAnsi="Times New Roman"/>
          <w:sz w:val="20"/>
          <w:szCs w:val="20"/>
        </w:rPr>
        <w:t xml:space="preserve">is included in </w:t>
      </w:r>
      <w:r w:rsidR="0052640E">
        <w:rPr>
          <w:rFonts w:ascii="Times New Roman" w:hAnsi="Times New Roman"/>
          <w:sz w:val="20"/>
          <w:szCs w:val="20"/>
        </w:rPr>
        <w:t xml:space="preserve">the </w:t>
      </w:r>
      <w:r>
        <w:rPr>
          <w:rFonts w:ascii="Times New Roman" w:hAnsi="Times New Roman"/>
          <w:sz w:val="20"/>
          <w:szCs w:val="20"/>
        </w:rPr>
        <w:t xml:space="preserve">pre-configured </w:t>
      </w:r>
      <w:r w:rsidR="0052640E">
        <w:rPr>
          <w:rFonts w:ascii="Times New Roman" w:hAnsi="Times New Roman"/>
          <w:sz w:val="20"/>
          <w:szCs w:val="20"/>
        </w:rPr>
        <w:t>candidate cell</w:t>
      </w:r>
      <w:r>
        <w:rPr>
          <w:rFonts w:ascii="Times New Roman" w:hAnsi="Times New Roman"/>
          <w:sz w:val="20"/>
          <w:szCs w:val="20"/>
        </w:rPr>
        <w:t xml:space="preserve"> configuration. </w:t>
      </w:r>
    </w:p>
    <w:p w14:paraId="6491ED30" w14:textId="75113E51" w:rsidR="00AC0074" w:rsidRDefault="00AC0074" w:rsidP="003D7A24">
      <w:pPr>
        <w:pStyle w:val="ac"/>
        <w:numPr>
          <w:ilvl w:val="0"/>
          <w:numId w:val="14"/>
        </w:numPr>
        <w:spacing w:after="120"/>
        <w:ind w:firstLineChars="0"/>
        <w:rPr>
          <w:rFonts w:ascii="Times New Roman" w:hAnsi="Times New Roman"/>
          <w:sz w:val="20"/>
          <w:szCs w:val="20"/>
        </w:rPr>
      </w:pPr>
      <w:r>
        <w:rPr>
          <w:rFonts w:ascii="Times New Roman" w:hAnsi="Times New Roman"/>
          <w:sz w:val="20"/>
          <w:szCs w:val="20"/>
        </w:rPr>
        <w:t xml:space="preserve">Option 4: UE performs </w:t>
      </w:r>
      <w:r w:rsidR="0052640E">
        <w:rPr>
          <w:rFonts w:ascii="Times New Roman" w:hAnsi="Times New Roman"/>
          <w:sz w:val="20"/>
          <w:szCs w:val="20"/>
        </w:rPr>
        <w:t xml:space="preserve">RACH to access to target cell following </w:t>
      </w:r>
      <w:r w:rsidR="00B40983">
        <w:rPr>
          <w:rFonts w:ascii="Times New Roman" w:hAnsi="Times New Roman"/>
          <w:sz w:val="20"/>
          <w:szCs w:val="20"/>
        </w:rPr>
        <w:t xml:space="preserve">the </w:t>
      </w:r>
      <w:r w:rsidR="0052640E">
        <w:rPr>
          <w:rFonts w:ascii="Times New Roman" w:hAnsi="Times New Roman"/>
          <w:sz w:val="20"/>
          <w:szCs w:val="20"/>
        </w:rPr>
        <w:t xml:space="preserve">CBRA procedure </w:t>
      </w:r>
      <w:r>
        <w:rPr>
          <w:rFonts w:ascii="Times New Roman" w:hAnsi="Times New Roman"/>
          <w:sz w:val="20"/>
          <w:szCs w:val="20"/>
        </w:rPr>
        <w:t xml:space="preserve">if the above conditions aren’t met. </w:t>
      </w:r>
    </w:p>
    <w:p w14:paraId="71BE3BC1" w14:textId="3A454075" w:rsidR="00AC0074" w:rsidRPr="00665FCF" w:rsidRDefault="00AC0074" w:rsidP="00242EF2">
      <w:pPr>
        <w:widowControl w:val="0"/>
        <w:spacing w:after="120"/>
        <w:contextualSpacing/>
        <w:jc w:val="both"/>
        <w:rPr>
          <w:rFonts w:eastAsia="等线"/>
          <w:b/>
          <w:bCs/>
          <w:kern w:val="2"/>
          <w:szCs w:val="20"/>
          <w:lang w:eastAsia="zh-CN"/>
        </w:rPr>
      </w:pPr>
      <w:r w:rsidRPr="00665FCF">
        <w:rPr>
          <w:rFonts w:eastAsia="等线"/>
          <w:b/>
          <w:bCs/>
          <w:kern w:val="2"/>
          <w:szCs w:val="20"/>
          <w:lang w:eastAsia="zh-CN"/>
        </w:rPr>
        <w:t>Proposal</w:t>
      </w:r>
      <w:r w:rsidR="00BC1373" w:rsidRPr="00665FCF">
        <w:rPr>
          <w:rFonts w:eastAsia="等线"/>
          <w:b/>
          <w:bCs/>
          <w:kern w:val="2"/>
          <w:szCs w:val="20"/>
          <w:lang w:eastAsia="zh-CN"/>
        </w:rPr>
        <w:t xml:space="preserve"> 1</w:t>
      </w:r>
      <w:r w:rsidRPr="00665FCF">
        <w:rPr>
          <w:rFonts w:eastAsia="等线"/>
          <w:b/>
          <w:bCs/>
          <w:kern w:val="2"/>
          <w:szCs w:val="20"/>
          <w:lang w:eastAsia="zh-CN"/>
        </w:rPr>
        <w:t>: UE performs LTM cell switch with the following principles:</w:t>
      </w:r>
    </w:p>
    <w:p w14:paraId="2A074C08" w14:textId="64ED5352" w:rsidR="00AC0074" w:rsidRPr="00665FCF" w:rsidRDefault="00AC0074" w:rsidP="00242EF2">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 xml:space="preserve">If the TAT associated with the target cell is running or TA value is provided in </w:t>
      </w:r>
      <w:r w:rsidR="00B40983">
        <w:rPr>
          <w:rFonts w:eastAsia="等线"/>
          <w:b/>
          <w:bCs/>
          <w:kern w:val="2"/>
          <w:szCs w:val="20"/>
          <w:lang w:eastAsia="zh-CN"/>
        </w:rPr>
        <w:t xml:space="preserve">the </w:t>
      </w:r>
      <w:r w:rsidRPr="00665FCF">
        <w:rPr>
          <w:rFonts w:eastAsia="等线"/>
          <w:b/>
          <w:bCs/>
          <w:kern w:val="2"/>
          <w:szCs w:val="20"/>
          <w:lang w:eastAsia="zh-CN"/>
        </w:rPr>
        <w:t xml:space="preserve">LTM cell switch command, UE skips RACH procedure while accessing the target cell; </w:t>
      </w:r>
    </w:p>
    <w:p w14:paraId="74FC9E8D" w14:textId="7FA257AA" w:rsidR="00AC0074" w:rsidRPr="00665FCF" w:rsidRDefault="00AC0074" w:rsidP="00242EF2">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Else if CFRA resource is included in pre-configured RRC configuration, UE performs</w:t>
      </w:r>
      <w:r w:rsidR="001229B3" w:rsidRPr="00665FCF">
        <w:rPr>
          <w:rFonts w:eastAsia="等线"/>
          <w:b/>
          <w:bCs/>
          <w:kern w:val="2"/>
          <w:szCs w:val="20"/>
          <w:lang w:eastAsia="zh-CN"/>
        </w:rPr>
        <w:t xml:space="preserve"> RACH via</w:t>
      </w:r>
      <w:r w:rsidRPr="00665FCF">
        <w:rPr>
          <w:rFonts w:eastAsia="等线"/>
          <w:b/>
          <w:bCs/>
          <w:kern w:val="2"/>
          <w:szCs w:val="20"/>
          <w:lang w:eastAsia="zh-CN"/>
        </w:rPr>
        <w:t xml:space="preserve"> CFRA </w:t>
      </w:r>
      <w:r w:rsidRPr="00665FCF">
        <w:rPr>
          <w:rFonts w:eastAsia="等线"/>
          <w:b/>
          <w:bCs/>
          <w:kern w:val="2"/>
          <w:szCs w:val="20"/>
          <w:lang w:eastAsia="zh-CN"/>
        </w:rPr>
        <w:lastRenderedPageBreak/>
        <w:t>procedure while accessing the target cell.</w:t>
      </w:r>
    </w:p>
    <w:p w14:paraId="702A4739" w14:textId="120A14AA" w:rsidR="00AC0074" w:rsidRPr="00665FCF" w:rsidRDefault="00AC0074" w:rsidP="00242EF2">
      <w:pPr>
        <w:widowControl w:val="0"/>
        <w:numPr>
          <w:ilvl w:val="0"/>
          <w:numId w:val="15"/>
        </w:numPr>
        <w:spacing w:after="120"/>
        <w:ind w:left="714" w:hanging="357"/>
        <w:jc w:val="both"/>
        <w:rPr>
          <w:rFonts w:eastAsia="等线"/>
          <w:b/>
          <w:bCs/>
          <w:kern w:val="2"/>
          <w:szCs w:val="20"/>
          <w:lang w:eastAsia="zh-CN"/>
        </w:rPr>
      </w:pPr>
      <w:r w:rsidRPr="00665FCF">
        <w:rPr>
          <w:rFonts w:eastAsia="等线"/>
          <w:b/>
          <w:bCs/>
          <w:kern w:val="2"/>
          <w:szCs w:val="20"/>
          <w:lang w:eastAsia="zh-CN"/>
        </w:rPr>
        <w:t xml:space="preserve">Else UE performs </w:t>
      </w:r>
      <w:r w:rsidR="001229B3" w:rsidRPr="00665FCF">
        <w:rPr>
          <w:rFonts w:eastAsia="等线"/>
          <w:b/>
          <w:bCs/>
          <w:kern w:val="2"/>
          <w:szCs w:val="20"/>
          <w:lang w:eastAsia="zh-CN"/>
        </w:rPr>
        <w:t xml:space="preserve">RACH via </w:t>
      </w:r>
      <w:r w:rsidRPr="00665FCF">
        <w:rPr>
          <w:rFonts w:eastAsia="等线"/>
          <w:b/>
          <w:bCs/>
          <w:kern w:val="2"/>
          <w:szCs w:val="20"/>
          <w:lang w:eastAsia="zh-CN"/>
        </w:rPr>
        <w:t>CBRA procedure while accessing the target cell.</w:t>
      </w:r>
    </w:p>
    <w:p w14:paraId="58D8F2F4" w14:textId="0C17A82B" w:rsidR="00DA06E1" w:rsidRDefault="00DA06E1" w:rsidP="00665FCF">
      <w:pPr>
        <w:keepNext/>
        <w:widowControl w:val="0"/>
        <w:numPr>
          <w:ilvl w:val="1"/>
          <w:numId w:val="9"/>
        </w:numPr>
        <w:spacing w:before="180" w:after="180"/>
        <w:ind w:left="567"/>
        <w:jc w:val="both"/>
        <w:outlineLvl w:val="1"/>
        <w:rPr>
          <w:rFonts w:ascii="Arial" w:eastAsia="MS Mincho" w:hAnsi="Arial" w:cs="Arial"/>
          <w:iCs/>
          <w:sz w:val="30"/>
          <w:szCs w:val="30"/>
          <w:lang w:eastAsia="zh-CN"/>
        </w:rPr>
      </w:pPr>
      <w:r w:rsidRPr="00665FCF">
        <w:rPr>
          <w:rFonts w:ascii="Arial" w:eastAsia="MS Mincho" w:hAnsi="Arial" w:cs="Arial"/>
          <w:iCs/>
          <w:sz w:val="30"/>
          <w:szCs w:val="30"/>
          <w:lang w:eastAsia="zh-CN"/>
        </w:rPr>
        <w:t xml:space="preserve"> LTM completion </w:t>
      </w:r>
    </w:p>
    <w:p w14:paraId="61FF5F02" w14:textId="72896BA1" w:rsidR="00BC1373" w:rsidRPr="00665FCF" w:rsidRDefault="00BC1373" w:rsidP="00665FCF">
      <w:pPr>
        <w:spacing w:after="120"/>
        <w:jc w:val="both"/>
      </w:pPr>
      <w:r w:rsidRPr="00665FCF">
        <w:t>In RAN2#</w:t>
      </w:r>
      <w:r>
        <w:t>121</w:t>
      </w:r>
      <w:r w:rsidR="00AB28C0">
        <w:t>bis-e meeting,</w:t>
      </w:r>
      <w:r w:rsidR="00C80A13">
        <w:t xml:space="preserve"> RAN2 has discussed the LTM completion issue</w:t>
      </w:r>
      <w:r w:rsidR="005F7322">
        <w:t>, the agreements are as follows:</w:t>
      </w:r>
    </w:p>
    <w:tbl>
      <w:tblPr>
        <w:tblStyle w:val="afa"/>
        <w:tblW w:w="9634" w:type="dxa"/>
        <w:tblLook w:val="04A0" w:firstRow="1" w:lastRow="0" w:firstColumn="1" w:lastColumn="0" w:noHBand="0" w:noVBand="1"/>
      </w:tblPr>
      <w:tblGrid>
        <w:gridCol w:w="9634"/>
      </w:tblGrid>
      <w:tr w:rsidR="00DA06E1" w:rsidRPr="00DA06E1" w14:paraId="10299017" w14:textId="77777777" w:rsidTr="00665FCF">
        <w:tc>
          <w:tcPr>
            <w:tcW w:w="9634" w:type="dxa"/>
            <w:tcBorders>
              <w:top w:val="single" w:sz="4" w:space="0" w:color="auto"/>
              <w:left w:val="single" w:sz="4" w:space="0" w:color="auto"/>
              <w:bottom w:val="single" w:sz="4" w:space="0" w:color="auto"/>
              <w:right w:val="single" w:sz="4" w:space="0" w:color="auto"/>
            </w:tcBorders>
            <w:hideMark/>
          </w:tcPr>
          <w:p w14:paraId="15ED6A96" w14:textId="77777777" w:rsidR="00DA06E1" w:rsidRPr="00665FCF" w:rsidRDefault="00DA06E1" w:rsidP="003D7A24">
            <w:pPr>
              <w:widowControl w:val="0"/>
              <w:numPr>
                <w:ilvl w:val="0"/>
                <w:numId w:val="13"/>
              </w:numPr>
              <w:tabs>
                <w:tab w:val="num" w:pos="1619"/>
              </w:tabs>
              <w:spacing w:after="120"/>
              <w:ind w:left="641" w:hanging="357"/>
              <w:jc w:val="both"/>
              <w:rPr>
                <w:rFonts w:eastAsia="等线"/>
                <w:b/>
                <w:szCs w:val="20"/>
                <w:lang w:val="en-GB" w:eastAsia="en-GB"/>
              </w:rPr>
            </w:pPr>
            <w:r w:rsidRPr="00665FCF">
              <w:rPr>
                <w:rFonts w:eastAsia="MS Mincho"/>
                <w:b/>
                <w:szCs w:val="20"/>
                <w:lang w:val="en-GB" w:eastAsia="en-GB"/>
              </w:rPr>
              <w:t>R2 assumes RRCReconfigurationComplete message is always sent at each LTM execution.</w:t>
            </w:r>
          </w:p>
          <w:p w14:paraId="501EBE34" w14:textId="77777777" w:rsidR="00DA06E1" w:rsidRPr="00665FCF" w:rsidRDefault="00DA06E1" w:rsidP="003D7A24">
            <w:pPr>
              <w:widowControl w:val="0"/>
              <w:numPr>
                <w:ilvl w:val="0"/>
                <w:numId w:val="13"/>
              </w:numPr>
              <w:tabs>
                <w:tab w:val="num" w:pos="1619"/>
              </w:tabs>
              <w:spacing w:after="120"/>
              <w:ind w:left="641" w:hanging="357"/>
              <w:jc w:val="both"/>
              <w:rPr>
                <w:rFonts w:eastAsia="MS Mincho"/>
                <w:b/>
                <w:bCs/>
                <w:szCs w:val="20"/>
                <w:lang w:val="en-GB" w:eastAsia="en-GB"/>
              </w:rPr>
            </w:pPr>
            <w:r w:rsidRPr="00665FCF">
              <w:rPr>
                <w:rFonts w:eastAsia="MS Mincho"/>
                <w:b/>
                <w:szCs w:val="20"/>
                <w:lang w:val="en-GB" w:eastAsia="en-GB"/>
              </w:rPr>
              <w:t xml:space="preserve">In RACH-based LTM, the target cell is aware of the UE’s arrival based on the reception of preamble in CFRA and on the reception of Msg3/MsgA in CBRA, like the legacy HO. </w:t>
            </w:r>
          </w:p>
          <w:p w14:paraId="4673B632" w14:textId="77777777" w:rsidR="00DA06E1" w:rsidRPr="00665FCF" w:rsidRDefault="00DA06E1" w:rsidP="003D7A24">
            <w:pPr>
              <w:widowControl w:val="0"/>
              <w:numPr>
                <w:ilvl w:val="0"/>
                <w:numId w:val="13"/>
              </w:numPr>
              <w:tabs>
                <w:tab w:val="num" w:pos="1619"/>
              </w:tabs>
              <w:spacing w:after="120"/>
              <w:ind w:left="641" w:hanging="357"/>
              <w:jc w:val="both"/>
              <w:rPr>
                <w:rFonts w:eastAsia="MS Mincho"/>
                <w:b/>
                <w:szCs w:val="20"/>
                <w:lang w:val="en-GB" w:eastAsia="en-GB"/>
              </w:rPr>
            </w:pPr>
            <w:r w:rsidRPr="00665FCF">
              <w:rPr>
                <w:rFonts w:eastAsia="MS Mincho"/>
                <w:b/>
                <w:szCs w:val="20"/>
                <w:lang w:val="en-GB" w:eastAsia="en-GB"/>
              </w:rPr>
              <w:t>In RACH-less LTM, the target cell is aware of the UE’s arrival based on reception of the first UL transmission from this UE</w:t>
            </w:r>
          </w:p>
          <w:p w14:paraId="602165D1" w14:textId="77777777" w:rsidR="00DA06E1" w:rsidRPr="00665FCF" w:rsidRDefault="00DA06E1" w:rsidP="003D7A24">
            <w:pPr>
              <w:widowControl w:val="0"/>
              <w:numPr>
                <w:ilvl w:val="0"/>
                <w:numId w:val="13"/>
              </w:numPr>
              <w:tabs>
                <w:tab w:val="num" w:pos="1619"/>
              </w:tabs>
              <w:spacing w:after="120"/>
              <w:ind w:left="641" w:hanging="357"/>
              <w:jc w:val="both"/>
              <w:rPr>
                <w:rFonts w:eastAsia="MS Mincho"/>
                <w:b/>
                <w:szCs w:val="20"/>
                <w:lang w:val="en-GB" w:eastAsia="en-GB"/>
              </w:rPr>
            </w:pPr>
            <w:r w:rsidRPr="00665FCF">
              <w:rPr>
                <w:rFonts w:eastAsia="MS Mincho"/>
                <w:b/>
                <w:szCs w:val="20"/>
                <w:lang w:val="en-GB" w:eastAsia="en-GB"/>
              </w:rPr>
              <w:t>In RACH-less LTM, RRCReconfigurationComplete can be the content of the first UL MAC PDU/transmission to indicate UE arrival, i.e. no need to introduce any new signaling to indicate UE arrival (for the MCG-switch case)</w:t>
            </w:r>
          </w:p>
          <w:p w14:paraId="7C4BF1F7" w14:textId="77777777" w:rsidR="00DA06E1" w:rsidRPr="00665FCF" w:rsidRDefault="00DA06E1" w:rsidP="003D7A24">
            <w:pPr>
              <w:widowControl w:val="0"/>
              <w:numPr>
                <w:ilvl w:val="0"/>
                <w:numId w:val="13"/>
              </w:numPr>
              <w:tabs>
                <w:tab w:val="num" w:pos="1619"/>
              </w:tabs>
              <w:spacing w:after="120"/>
              <w:ind w:left="641" w:hanging="357"/>
              <w:jc w:val="both"/>
              <w:rPr>
                <w:rFonts w:eastAsia="MS Mincho"/>
                <w:b/>
                <w:szCs w:val="20"/>
                <w:lang w:val="en-GB" w:eastAsia="en-GB"/>
              </w:rPr>
            </w:pPr>
            <w:r w:rsidRPr="00665FCF">
              <w:rPr>
                <w:rFonts w:eastAsia="MS Mincho"/>
                <w:b/>
                <w:szCs w:val="20"/>
                <w:lang w:val="en-GB" w:eastAsia="en-GB"/>
              </w:rPr>
              <w:t>For RACH-based LTM, the UE considers that LTM execution procedure is successfully completed when the RACH is successfully completed.</w:t>
            </w:r>
          </w:p>
          <w:p w14:paraId="088E9848" w14:textId="77777777" w:rsidR="00DA06E1" w:rsidRPr="00C80A13" w:rsidRDefault="00DA06E1" w:rsidP="003D7A24">
            <w:pPr>
              <w:widowControl w:val="0"/>
              <w:numPr>
                <w:ilvl w:val="0"/>
                <w:numId w:val="13"/>
              </w:numPr>
              <w:tabs>
                <w:tab w:val="num" w:pos="1619"/>
              </w:tabs>
              <w:spacing w:after="120"/>
              <w:ind w:left="641" w:hanging="357"/>
              <w:jc w:val="both"/>
              <w:rPr>
                <w:rFonts w:eastAsia="MS Mincho"/>
                <w:b/>
                <w:szCs w:val="20"/>
                <w:highlight w:val="yellow"/>
                <w:lang w:val="en-GB" w:eastAsia="en-GB"/>
              </w:rPr>
            </w:pPr>
            <w:r w:rsidRPr="00C80A13">
              <w:rPr>
                <w:rFonts w:eastAsia="MS Mincho"/>
                <w:b/>
                <w:szCs w:val="20"/>
                <w:highlight w:val="yellow"/>
                <w:lang w:val="en-GB" w:eastAsia="en-GB"/>
              </w:rPr>
              <w:t>For RACH-less LTM, the UE considers that LTM execution procedure is successfully complete when the UE determines the NW has successfully received its first UL data.</w:t>
            </w:r>
          </w:p>
          <w:p w14:paraId="01F0DBB6" w14:textId="0F63A120" w:rsidR="00DA06E1" w:rsidRPr="00665FCF" w:rsidRDefault="00DA06E1" w:rsidP="00665FCF">
            <w:pPr>
              <w:widowControl w:val="0"/>
              <w:spacing w:after="120"/>
              <w:ind w:left="641"/>
              <w:jc w:val="both"/>
              <w:rPr>
                <w:rFonts w:eastAsia="MS Mincho"/>
                <w:b/>
                <w:szCs w:val="20"/>
                <w:lang w:val="en-GB" w:eastAsia="en-GB"/>
              </w:rPr>
            </w:pPr>
          </w:p>
        </w:tc>
      </w:tr>
    </w:tbl>
    <w:p w14:paraId="46ECC5CB" w14:textId="6DF248B5" w:rsidR="009C6BB6" w:rsidRDefault="009C6BB6" w:rsidP="00450CCD">
      <w:pPr>
        <w:spacing w:after="120"/>
        <w:jc w:val="both"/>
      </w:pPr>
      <w:r>
        <w:t>However, there is no conclusion that how the UE determines the NW has successfully received its first UL data</w:t>
      </w:r>
      <w:r w:rsidRPr="001229B3">
        <w:t xml:space="preserve"> </w:t>
      </w:r>
      <w:r>
        <w:t>for RACH-less LTM execution</w:t>
      </w:r>
      <w:r w:rsidR="00665FCF">
        <w:t>. W</w:t>
      </w:r>
      <w:r>
        <w:t>e will</w:t>
      </w:r>
      <w:r w:rsidR="003D3D18">
        <w:t xml:space="preserve"> further discuss</w:t>
      </w:r>
      <w:r>
        <w:t xml:space="preserve"> the solution</w:t>
      </w:r>
      <w:r w:rsidR="00C80A13">
        <w:t xml:space="preserve"> for MCG cell switch case and SCG cell switch</w:t>
      </w:r>
      <w:r>
        <w:t xml:space="preserve"> </w:t>
      </w:r>
      <w:r w:rsidR="00C80A13">
        <w:t xml:space="preserve">case </w:t>
      </w:r>
      <w:r>
        <w:t>in this section.</w:t>
      </w:r>
    </w:p>
    <w:p w14:paraId="6F1321EC" w14:textId="2FF40992" w:rsidR="00665FCF" w:rsidRPr="00665FCF" w:rsidRDefault="00665FCF" w:rsidP="00450CCD">
      <w:pPr>
        <w:spacing w:after="120"/>
        <w:jc w:val="both"/>
        <w:rPr>
          <w:b/>
          <w:bCs/>
          <w:u w:val="single"/>
        </w:rPr>
      </w:pPr>
      <w:r w:rsidRPr="00665FCF">
        <w:rPr>
          <w:b/>
          <w:bCs/>
          <w:u w:val="single"/>
        </w:rPr>
        <w:t xml:space="preserve">MCG </w:t>
      </w:r>
      <w:r w:rsidR="00B40983">
        <w:rPr>
          <w:b/>
          <w:bCs/>
          <w:u w:val="single"/>
        </w:rPr>
        <w:t>C</w:t>
      </w:r>
      <w:r w:rsidR="00B40983" w:rsidRPr="00C80A13">
        <w:rPr>
          <w:b/>
          <w:bCs/>
          <w:u w:val="single"/>
        </w:rPr>
        <w:t xml:space="preserve">ell </w:t>
      </w:r>
      <w:r w:rsidR="00B40983">
        <w:rPr>
          <w:b/>
          <w:bCs/>
          <w:u w:val="single"/>
        </w:rPr>
        <w:t>S</w:t>
      </w:r>
      <w:r w:rsidR="00B40983" w:rsidRPr="00C80A13">
        <w:rPr>
          <w:b/>
          <w:bCs/>
          <w:u w:val="single"/>
        </w:rPr>
        <w:t xml:space="preserve">witch </w:t>
      </w:r>
      <w:r w:rsidR="00B40983">
        <w:rPr>
          <w:b/>
          <w:bCs/>
          <w:u w:val="single"/>
        </w:rPr>
        <w:t>C</w:t>
      </w:r>
      <w:r w:rsidR="00B40983" w:rsidRPr="00665FCF">
        <w:rPr>
          <w:b/>
          <w:bCs/>
          <w:u w:val="single"/>
        </w:rPr>
        <w:t>ase</w:t>
      </w:r>
    </w:p>
    <w:p w14:paraId="79E77C12" w14:textId="2A82759E" w:rsidR="005F7322" w:rsidRDefault="001A2D91" w:rsidP="00450CCD">
      <w:pPr>
        <w:spacing w:after="120"/>
        <w:jc w:val="both"/>
      </w:pPr>
      <w:r>
        <w:t xml:space="preserve">For MCG </w:t>
      </w:r>
      <w:r w:rsidR="00C80A13">
        <w:t xml:space="preserve">cell </w:t>
      </w:r>
      <w:r>
        <w:t xml:space="preserve">switch case, </w:t>
      </w:r>
      <w:r w:rsidR="005F7322">
        <w:t xml:space="preserve">the first UL MAC transmission is the </w:t>
      </w:r>
      <w:r w:rsidR="005F7322" w:rsidRPr="00665FCF">
        <w:rPr>
          <w:i/>
          <w:iCs/>
        </w:rPr>
        <w:t>RRCReconfigurationComplete</w:t>
      </w:r>
      <w:r w:rsidR="005F7322">
        <w:t xml:space="preserve"> message, </w:t>
      </w:r>
      <w:r w:rsidR="001229B3">
        <w:t xml:space="preserve">which is </w:t>
      </w:r>
      <w:r w:rsidR="00B40983">
        <w:t xml:space="preserve">the </w:t>
      </w:r>
      <w:r>
        <w:t xml:space="preserve">same as </w:t>
      </w:r>
      <w:r w:rsidR="001229B3">
        <w:t>the LTE RACH-less</w:t>
      </w:r>
      <w:r w:rsidR="00B40983">
        <w:t xml:space="preserve"> </w:t>
      </w:r>
      <w:r w:rsidR="00B40983" w:rsidRPr="00242EF2">
        <w:t>handover</w:t>
      </w:r>
      <w:r w:rsidR="00B40983">
        <w:t xml:space="preserve"> </w:t>
      </w:r>
      <w:r w:rsidR="00B40983" w:rsidRPr="00242EF2">
        <w:t>procedure</w:t>
      </w:r>
      <w:r w:rsidR="001229B3">
        <w:t xml:space="preserve">. </w:t>
      </w:r>
      <w:r w:rsidR="009C6BB6">
        <w:t xml:space="preserve">From this perspective, it makes sense </w:t>
      </w:r>
      <w:r w:rsidR="001229B3">
        <w:t>th</w:t>
      </w:r>
      <w:r w:rsidR="009C6BB6">
        <w:t>at</w:t>
      </w:r>
      <w:r w:rsidR="001229B3">
        <w:t xml:space="preserve"> </w:t>
      </w:r>
      <w:r w:rsidR="00C80A13">
        <w:t xml:space="preserve">use </w:t>
      </w:r>
      <w:r w:rsidR="00B40983">
        <w:t xml:space="preserve">the </w:t>
      </w:r>
      <w:r w:rsidR="001229B3">
        <w:t xml:space="preserve">same principle </w:t>
      </w:r>
      <w:r w:rsidR="009C6BB6">
        <w:t xml:space="preserve">on UE determination for LTM completion </w:t>
      </w:r>
      <w:r w:rsidR="001229B3">
        <w:t xml:space="preserve">as LTE RACH-less for the </w:t>
      </w:r>
      <w:r w:rsidR="009C6BB6">
        <w:t xml:space="preserve">LTM </w:t>
      </w:r>
      <w:r w:rsidR="001229B3">
        <w:t xml:space="preserve">MCG </w:t>
      </w:r>
      <w:r w:rsidR="00C80A13">
        <w:t xml:space="preserve">cell </w:t>
      </w:r>
      <w:r w:rsidR="001229B3">
        <w:t>switch case.  The solution in LTE RACH-less is as follows [</w:t>
      </w:r>
      <w:r w:rsidR="009C6BB6">
        <w:t>4</w:t>
      </w:r>
      <w:r w:rsidR="001229B3">
        <w:t>]:</w:t>
      </w:r>
    </w:p>
    <w:tbl>
      <w:tblPr>
        <w:tblStyle w:val="afa"/>
        <w:tblW w:w="0" w:type="auto"/>
        <w:tblLook w:val="04A0" w:firstRow="1" w:lastRow="0" w:firstColumn="1" w:lastColumn="0" w:noHBand="0" w:noVBand="1"/>
      </w:tblPr>
      <w:tblGrid>
        <w:gridCol w:w="9628"/>
      </w:tblGrid>
      <w:tr w:rsidR="001229B3" w14:paraId="1C3C996D" w14:textId="77777777" w:rsidTr="001229B3">
        <w:tc>
          <w:tcPr>
            <w:tcW w:w="9628" w:type="dxa"/>
          </w:tcPr>
          <w:p w14:paraId="1CAC621C" w14:textId="62284697" w:rsidR="001229B3" w:rsidRPr="00665FCF" w:rsidRDefault="001229B3" w:rsidP="00450CCD">
            <w:pPr>
              <w:spacing w:after="120"/>
              <w:jc w:val="both"/>
              <w:rPr>
                <w:i/>
                <w:iCs/>
              </w:rPr>
            </w:pPr>
            <w:r w:rsidRPr="00665FCF">
              <w:rPr>
                <w:i/>
                <w:iCs/>
              </w:rPr>
              <w:t>The handover procedure is completed for the UE when the UE receives the UE contention resolution identity MAC control element from the target eNB.</w:t>
            </w:r>
          </w:p>
        </w:tc>
      </w:tr>
    </w:tbl>
    <w:p w14:paraId="057D1A8A" w14:textId="60F57635" w:rsidR="005F7322" w:rsidRPr="00665FCF" w:rsidRDefault="001229B3" w:rsidP="00450CCD">
      <w:pPr>
        <w:spacing w:after="120"/>
        <w:jc w:val="both"/>
      </w:pPr>
      <w:r>
        <w:t>Hence, we propose:</w:t>
      </w:r>
    </w:p>
    <w:p w14:paraId="5B0EFD20" w14:textId="5FCC3DC2" w:rsidR="00A01A4E" w:rsidRDefault="00A01A4E" w:rsidP="00450CCD">
      <w:pPr>
        <w:pStyle w:val="15"/>
        <w:spacing w:after="120"/>
        <w:rPr>
          <w:b/>
          <w:bCs/>
        </w:rPr>
      </w:pPr>
      <w:r>
        <w:rPr>
          <w:b/>
          <w:bCs/>
        </w:rPr>
        <w:t>Proposal 2</w:t>
      </w:r>
      <w:r>
        <w:rPr>
          <w:rFonts w:ascii="宋体" w:hAnsi="宋体" w:hint="eastAsia"/>
          <w:b/>
          <w:bCs/>
        </w:rPr>
        <w:t>：</w:t>
      </w:r>
      <w:r>
        <w:rPr>
          <w:b/>
          <w:bCs/>
        </w:rPr>
        <w:t xml:space="preserve">For RACH-less LTM of the MCG-switch case, </w:t>
      </w:r>
      <w:r w:rsidR="00B40983" w:rsidRPr="00242EF2">
        <w:rPr>
          <w:b/>
          <w:bCs/>
        </w:rPr>
        <w:t xml:space="preserve">the UE considers </w:t>
      </w:r>
      <w:r>
        <w:rPr>
          <w:b/>
          <w:bCs/>
        </w:rPr>
        <w:t xml:space="preserve">LTM cell switch procedure </w:t>
      </w:r>
      <w:r w:rsidR="00B40983">
        <w:rPr>
          <w:b/>
          <w:bCs/>
        </w:rPr>
        <w:t xml:space="preserve">to be </w:t>
      </w:r>
      <w:r>
        <w:rPr>
          <w:b/>
          <w:bCs/>
        </w:rPr>
        <w:t>completed when UE receives the UE contention resolution identity MAC CE from the target cell.</w:t>
      </w:r>
    </w:p>
    <w:p w14:paraId="5BCF27A9" w14:textId="2009C55C" w:rsidR="00665FCF" w:rsidRPr="00665FCF" w:rsidRDefault="00665FCF" w:rsidP="00450CCD">
      <w:pPr>
        <w:spacing w:after="120"/>
        <w:jc w:val="both"/>
        <w:rPr>
          <w:b/>
          <w:bCs/>
          <w:u w:val="single"/>
        </w:rPr>
      </w:pPr>
      <w:r w:rsidRPr="00665FCF">
        <w:rPr>
          <w:b/>
          <w:bCs/>
          <w:u w:val="single"/>
        </w:rPr>
        <w:t>SCG</w:t>
      </w:r>
      <w:r w:rsidR="00C80A13" w:rsidRPr="00C80A13">
        <w:rPr>
          <w:b/>
          <w:bCs/>
          <w:u w:val="single"/>
        </w:rPr>
        <w:t xml:space="preserve"> </w:t>
      </w:r>
      <w:r w:rsidR="00B40983">
        <w:rPr>
          <w:b/>
          <w:bCs/>
          <w:u w:val="single"/>
        </w:rPr>
        <w:t>C</w:t>
      </w:r>
      <w:r w:rsidR="00B40983" w:rsidRPr="00C80A13">
        <w:rPr>
          <w:b/>
          <w:bCs/>
          <w:u w:val="single"/>
        </w:rPr>
        <w:t xml:space="preserve">ell </w:t>
      </w:r>
      <w:r w:rsidR="00B40983">
        <w:rPr>
          <w:b/>
          <w:bCs/>
          <w:u w:val="single"/>
        </w:rPr>
        <w:t>S</w:t>
      </w:r>
      <w:r w:rsidR="00C80A13" w:rsidRPr="00C80A13">
        <w:rPr>
          <w:b/>
          <w:bCs/>
          <w:u w:val="single"/>
        </w:rPr>
        <w:t>witch</w:t>
      </w:r>
      <w:r w:rsidRPr="00665FCF">
        <w:rPr>
          <w:b/>
          <w:bCs/>
          <w:u w:val="single"/>
        </w:rPr>
        <w:t xml:space="preserve"> </w:t>
      </w:r>
      <w:r w:rsidR="00B40983">
        <w:rPr>
          <w:b/>
          <w:bCs/>
          <w:u w:val="single"/>
        </w:rPr>
        <w:t>C</w:t>
      </w:r>
      <w:r w:rsidRPr="00665FCF">
        <w:rPr>
          <w:b/>
          <w:bCs/>
          <w:u w:val="single"/>
        </w:rPr>
        <w:t>ase</w:t>
      </w:r>
    </w:p>
    <w:p w14:paraId="450D2A8D" w14:textId="5BE12B04" w:rsidR="00665FCF" w:rsidRPr="00C856AD" w:rsidRDefault="001A2D91" w:rsidP="00450CCD">
      <w:pPr>
        <w:spacing w:after="120"/>
        <w:jc w:val="both"/>
        <w:rPr>
          <w:szCs w:val="20"/>
        </w:rPr>
      </w:pPr>
      <w:r w:rsidRPr="00C856AD">
        <w:rPr>
          <w:szCs w:val="20"/>
        </w:rPr>
        <w:t xml:space="preserve">For </w:t>
      </w:r>
      <w:r w:rsidR="00727306" w:rsidRPr="00C856AD">
        <w:rPr>
          <w:szCs w:val="20"/>
        </w:rPr>
        <w:t>S</w:t>
      </w:r>
      <w:r w:rsidRPr="00C856AD">
        <w:rPr>
          <w:szCs w:val="20"/>
        </w:rPr>
        <w:t>CG</w:t>
      </w:r>
      <w:r w:rsidR="00C80A13" w:rsidRPr="00C856AD">
        <w:rPr>
          <w:szCs w:val="20"/>
        </w:rPr>
        <w:t xml:space="preserve"> cell</w:t>
      </w:r>
      <w:r w:rsidRPr="00C856AD">
        <w:rPr>
          <w:szCs w:val="20"/>
        </w:rPr>
        <w:t xml:space="preserve"> switch case</w:t>
      </w:r>
      <w:r w:rsidR="00640B71" w:rsidRPr="00C856AD">
        <w:rPr>
          <w:szCs w:val="20"/>
        </w:rPr>
        <w:t>,</w:t>
      </w:r>
      <w:r w:rsidR="00665FCF" w:rsidRPr="00C856AD">
        <w:rPr>
          <w:szCs w:val="20"/>
        </w:rPr>
        <w:t xml:space="preserve"> </w:t>
      </w:r>
      <w:r w:rsidRPr="00C856AD">
        <w:rPr>
          <w:szCs w:val="20"/>
        </w:rPr>
        <w:t xml:space="preserve">if </w:t>
      </w:r>
      <w:r w:rsidR="00665FCF" w:rsidRPr="00C856AD">
        <w:rPr>
          <w:szCs w:val="20"/>
        </w:rPr>
        <w:t>SRB3</w:t>
      </w:r>
      <w:r w:rsidR="00727306" w:rsidRPr="00C856AD">
        <w:rPr>
          <w:szCs w:val="20"/>
        </w:rPr>
        <w:t xml:space="preserve"> isn’t</w:t>
      </w:r>
      <w:r w:rsidRPr="00C856AD">
        <w:rPr>
          <w:szCs w:val="20"/>
        </w:rPr>
        <w:t xml:space="preserve"> configured, the first UL transmission </w:t>
      </w:r>
      <w:r w:rsidR="00B40983">
        <w:rPr>
          <w:szCs w:val="20"/>
        </w:rPr>
        <w:t>is</w:t>
      </w:r>
      <w:r w:rsidR="00727306" w:rsidRPr="00C856AD">
        <w:rPr>
          <w:szCs w:val="20"/>
        </w:rPr>
        <w:t xml:space="preserve"> the </w:t>
      </w:r>
      <w:r w:rsidR="00727306" w:rsidRPr="00C856AD">
        <w:rPr>
          <w:i/>
          <w:iCs/>
          <w:szCs w:val="20"/>
        </w:rPr>
        <w:t>ULInformationTransferMRDC</w:t>
      </w:r>
      <w:r w:rsidR="00727306" w:rsidRPr="00C856AD">
        <w:rPr>
          <w:szCs w:val="20"/>
        </w:rPr>
        <w:t xml:space="preserve"> embedded with </w:t>
      </w:r>
      <w:r w:rsidR="00727306" w:rsidRPr="00C856AD">
        <w:rPr>
          <w:i/>
          <w:iCs/>
          <w:szCs w:val="20"/>
        </w:rPr>
        <w:t>RRCReconfigurationComplete</w:t>
      </w:r>
      <w:r w:rsidR="00B40983">
        <w:rPr>
          <w:i/>
          <w:iCs/>
          <w:szCs w:val="20"/>
        </w:rPr>
        <w:t xml:space="preserve"> </w:t>
      </w:r>
      <w:r w:rsidR="00B40983" w:rsidRPr="00242EF2">
        <w:rPr>
          <w:szCs w:val="20"/>
        </w:rPr>
        <w:t>message</w:t>
      </w:r>
      <w:r w:rsidR="00727306" w:rsidRPr="00C856AD">
        <w:rPr>
          <w:szCs w:val="20"/>
        </w:rPr>
        <w:t>. However,</w:t>
      </w:r>
      <w:r w:rsidR="00B40983">
        <w:rPr>
          <w:szCs w:val="20"/>
        </w:rPr>
        <w:t xml:space="preserve"> the message is sent from</w:t>
      </w:r>
      <w:r w:rsidR="00C80A13" w:rsidRPr="00C856AD">
        <w:rPr>
          <w:szCs w:val="20"/>
        </w:rPr>
        <w:t xml:space="preserve"> UE </w:t>
      </w:r>
      <w:r w:rsidR="00B40983">
        <w:rPr>
          <w:szCs w:val="20"/>
        </w:rPr>
        <w:t>to</w:t>
      </w:r>
      <w:r w:rsidR="00B40983" w:rsidRPr="00C856AD">
        <w:rPr>
          <w:szCs w:val="20"/>
        </w:rPr>
        <w:t xml:space="preserve"> </w:t>
      </w:r>
      <w:r w:rsidR="00C856AD">
        <w:rPr>
          <w:szCs w:val="20"/>
        </w:rPr>
        <w:t>M</w:t>
      </w:r>
      <w:r w:rsidR="00C80A13" w:rsidRPr="00C856AD">
        <w:rPr>
          <w:szCs w:val="20"/>
        </w:rPr>
        <w:t>CG</w:t>
      </w:r>
      <w:r w:rsidR="00C856AD">
        <w:rPr>
          <w:szCs w:val="20"/>
        </w:rPr>
        <w:t xml:space="preserve">, it </w:t>
      </w:r>
      <w:r w:rsidR="00727306" w:rsidRPr="00C856AD">
        <w:rPr>
          <w:szCs w:val="20"/>
        </w:rPr>
        <w:t xml:space="preserve">couldn’t </w:t>
      </w:r>
      <w:r w:rsidR="00C856AD">
        <w:rPr>
          <w:szCs w:val="20"/>
        </w:rPr>
        <w:t>reflect</w:t>
      </w:r>
      <w:r w:rsidR="00727306" w:rsidRPr="00C856AD">
        <w:rPr>
          <w:szCs w:val="20"/>
        </w:rPr>
        <w:t xml:space="preserve"> the </w:t>
      </w:r>
      <w:r w:rsidR="00B40983">
        <w:rPr>
          <w:szCs w:val="20"/>
        </w:rPr>
        <w:t xml:space="preserve">quality of the </w:t>
      </w:r>
      <w:r w:rsidR="00727306" w:rsidRPr="00C856AD">
        <w:rPr>
          <w:szCs w:val="20"/>
        </w:rPr>
        <w:t xml:space="preserve">uplink </w:t>
      </w:r>
      <w:r w:rsidR="00B40983">
        <w:rPr>
          <w:szCs w:val="20"/>
        </w:rPr>
        <w:t>link</w:t>
      </w:r>
      <w:r w:rsidR="00C856AD">
        <w:rPr>
          <w:szCs w:val="20"/>
        </w:rPr>
        <w:t xml:space="preserve"> </w:t>
      </w:r>
      <w:r w:rsidR="00314010" w:rsidRPr="00C856AD">
        <w:rPr>
          <w:szCs w:val="20"/>
        </w:rPr>
        <w:t>between</w:t>
      </w:r>
      <w:r w:rsidR="00727306" w:rsidRPr="00C856AD">
        <w:rPr>
          <w:szCs w:val="20"/>
        </w:rPr>
        <w:t xml:space="preserve"> UE </w:t>
      </w:r>
      <w:r w:rsidR="00314010" w:rsidRPr="00C856AD">
        <w:rPr>
          <w:szCs w:val="20"/>
        </w:rPr>
        <w:t>and</w:t>
      </w:r>
      <w:r w:rsidR="00727306" w:rsidRPr="00C856AD">
        <w:rPr>
          <w:szCs w:val="20"/>
        </w:rPr>
        <w:t xml:space="preserve"> SCG </w:t>
      </w:r>
      <w:r w:rsidR="00C856AD">
        <w:rPr>
          <w:szCs w:val="20"/>
        </w:rPr>
        <w:t xml:space="preserve">even </w:t>
      </w:r>
      <w:r w:rsidR="00B40983" w:rsidRPr="00242EF2">
        <w:rPr>
          <w:szCs w:val="20"/>
        </w:rPr>
        <w:t>UE determines the MCG has successfully received its first UL data</w:t>
      </w:r>
      <w:r w:rsidR="00727306" w:rsidRPr="00C856AD">
        <w:rPr>
          <w:szCs w:val="20"/>
        </w:rPr>
        <w:t xml:space="preserve">. </w:t>
      </w:r>
      <w:r w:rsidR="00B40983">
        <w:rPr>
          <w:szCs w:val="20"/>
        </w:rPr>
        <w:t xml:space="preserve">A new mechanism should be defined for UE to </w:t>
      </w:r>
      <w:r w:rsidR="00B40983" w:rsidRPr="00453583">
        <w:rPr>
          <w:szCs w:val="20"/>
        </w:rPr>
        <w:t xml:space="preserve">determine </w:t>
      </w:r>
      <w:r w:rsidR="00B40983" w:rsidRPr="00242EF2">
        <w:rPr>
          <w:szCs w:val="20"/>
        </w:rPr>
        <w:t>that LTM execution procedure</w:t>
      </w:r>
      <w:r w:rsidR="00B40983">
        <w:rPr>
          <w:szCs w:val="20"/>
        </w:rPr>
        <w:t xml:space="preserve"> </w:t>
      </w:r>
      <w:r w:rsidR="00B40983" w:rsidRPr="00242EF2">
        <w:rPr>
          <w:szCs w:val="20"/>
        </w:rPr>
        <w:t>is successfully complete</w:t>
      </w:r>
      <w:r w:rsidR="00727306" w:rsidRPr="00C856AD">
        <w:rPr>
          <w:szCs w:val="20"/>
        </w:rPr>
        <w:t xml:space="preserve">. </w:t>
      </w:r>
    </w:p>
    <w:p w14:paraId="4B29F1C7" w14:textId="6FD665CF" w:rsidR="00727306" w:rsidRPr="00C856AD" w:rsidRDefault="00B40983" w:rsidP="00450CCD">
      <w:pPr>
        <w:spacing w:after="120"/>
        <w:jc w:val="both"/>
        <w:rPr>
          <w:szCs w:val="20"/>
        </w:rPr>
      </w:pPr>
      <w:r>
        <w:rPr>
          <w:szCs w:val="20"/>
        </w:rPr>
        <w:t>In our view</w:t>
      </w:r>
      <w:r w:rsidR="00727306" w:rsidRPr="00C856AD">
        <w:rPr>
          <w:szCs w:val="20"/>
        </w:rPr>
        <w:t>, the following solution</w:t>
      </w:r>
      <w:r w:rsidR="00C856AD">
        <w:rPr>
          <w:szCs w:val="20"/>
        </w:rPr>
        <w:t>s</w:t>
      </w:r>
      <w:r w:rsidR="00727306" w:rsidRPr="00C856AD">
        <w:rPr>
          <w:szCs w:val="20"/>
        </w:rPr>
        <w:t xml:space="preserve"> could be considered</w:t>
      </w:r>
      <w:r w:rsidR="00C856AD">
        <w:rPr>
          <w:szCs w:val="20"/>
        </w:rPr>
        <w:t xml:space="preserve"> </w:t>
      </w:r>
      <w:r>
        <w:rPr>
          <w:szCs w:val="20"/>
        </w:rPr>
        <w:t xml:space="preserve">by </w:t>
      </w:r>
      <w:r w:rsidR="00C856AD">
        <w:rPr>
          <w:szCs w:val="20"/>
        </w:rPr>
        <w:t xml:space="preserve">UE to determine the </w:t>
      </w:r>
      <w:r w:rsidR="00C856AD" w:rsidRPr="00C856AD">
        <w:rPr>
          <w:szCs w:val="20"/>
        </w:rPr>
        <w:t>LTM completion</w:t>
      </w:r>
      <w:r w:rsidR="00727306" w:rsidRPr="00C856AD">
        <w:rPr>
          <w:szCs w:val="20"/>
        </w:rPr>
        <w:t>:</w:t>
      </w:r>
    </w:p>
    <w:p w14:paraId="0A065753" w14:textId="17492320" w:rsidR="00727306" w:rsidRPr="00C856AD" w:rsidRDefault="00727306" w:rsidP="003D7A24">
      <w:pPr>
        <w:pStyle w:val="ac"/>
        <w:numPr>
          <w:ilvl w:val="0"/>
          <w:numId w:val="16"/>
        </w:numPr>
        <w:spacing w:after="120"/>
        <w:ind w:firstLineChars="0"/>
        <w:rPr>
          <w:sz w:val="20"/>
          <w:szCs w:val="20"/>
        </w:rPr>
      </w:pPr>
      <w:r w:rsidRPr="00C856AD">
        <w:rPr>
          <w:rFonts w:ascii="Times New Roman" w:hAnsi="Times New Roman"/>
          <w:sz w:val="20"/>
          <w:szCs w:val="20"/>
        </w:rPr>
        <w:t>Option 1: The first UL transmission to target cell is a new MAC CE</w:t>
      </w:r>
      <w:r w:rsidRPr="00C856AD">
        <w:rPr>
          <w:rFonts w:ascii="Times New Roman" w:hAnsi="Times New Roman" w:hint="eastAsia"/>
          <w:sz w:val="20"/>
          <w:szCs w:val="20"/>
        </w:rPr>
        <w:t>,</w:t>
      </w:r>
      <w:r w:rsidRPr="00C856AD">
        <w:rPr>
          <w:rFonts w:ascii="Times New Roman" w:hAnsi="Times New Roman"/>
          <w:sz w:val="20"/>
          <w:szCs w:val="20"/>
        </w:rPr>
        <w:t xml:space="preserve"> and UE determines the NW has successfully received the first UL transmission if UE receive</w:t>
      </w:r>
      <w:r w:rsidR="0095760B">
        <w:rPr>
          <w:rFonts w:ascii="Times New Roman" w:hAnsi="Times New Roman"/>
          <w:sz w:val="20"/>
          <w:szCs w:val="20"/>
        </w:rPr>
        <w:t>s</w:t>
      </w:r>
      <w:r w:rsidRPr="00C856AD">
        <w:rPr>
          <w:rFonts w:ascii="Times New Roman" w:hAnsi="Times New Roman"/>
          <w:sz w:val="20"/>
          <w:szCs w:val="20"/>
        </w:rPr>
        <w:t xml:space="preserve"> a DL data which includes the </w:t>
      </w:r>
      <w:r w:rsidR="00C856AD">
        <w:rPr>
          <w:rFonts w:ascii="Times New Roman" w:hAnsi="Times New Roman"/>
          <w:sz w:val="20"/>
          <w:szCs w:val="20"/>
        </w:rPr>
        <w:t xml:space="preserve">same </w:t>
      </w:r>
      <w:r w:rsidRPr="00C856AD">
        <w:rPr>
          <w:rFonts w:ascii="Times New Roman" w:hAnsi="Times New Roman"/>
          <w:sz w:val="20"/>
          <w:szCs w:val="20"/>
        </w:rPr>
        <w:t>MAC CE.</w:t>
      </w:r>
    </w:p>
    <w:p w14:paraId="0C063A25" w14:textId="4DDC89FE" w:rsidR="00727306" w:rsidRPr="00C856AD" w:rsidRDefault="00727306" w:rsidP="003D7A24">
      <w:pPr>
        <w:pStyle w:val="ac"/>
        <w:numPr>
          <w:ilvl w:val="0"/>
          <w:numId w:val="16"/>
        </w:numPr>
        <w:spacing w:after="120"/>
        <w:ind w:firstLineChars="0"/>
        <w:rPr>
          <w:sz w:val="20"/>
          <w:szCs w:val="20"/>
        </w:rPr>
      </w:pPr>
      <w:r w:rsidRPr="00C856AD">
        <w:rPr>
          <w:rFonts w:ascii="Times New Roman" w:hAnsi="Times New Roman"/>
          <w:sz w:val="20"/>
          <w:szCs w:val="20"/>
        </w:rPr>
        <w:t>Option 2: UE determines the NW has successfully received the first UL tran</w:t>
      </w:r>
      <w:r w:rsidR="0095760B">
        <w:rPr>
          <w:rFonts w:ascii="Times New Roman" w:hAnsi="Times New Roman"/>
          <w:sz w:val="20"/>
          <w:szCs w:val="20"/>
        </w:rPr>
        <w:t>s</w:t>
      </w:r>
      <w:r w:rsidRPr="00C856AD">
        <w:rPr>
          <w:rFonts w:ascii="Times New Roman" w:hAnsi="Times New Roman"/>
          <w:sz w:val="20"/>
          <w:szCs w:val="20"/>
        </w:rPr>
        <w:t>mission when a PDCCH addressed to SCG C-RNTI indicating uplink grant for a new transmission is received for the HARQ process used for the transmission of the first UL MAC PDU/transmission</w:t>
      </w:r>
      <w:r w:rsidR="00B40983">
        <w:rPr>
          <w:rFonts w:ascii="Times New Roman" w:hAnsi="Times New Roman"/>
          <w:sz w:val="20"/>
          <w:szCs w:val="20"/>
        </w:rPr>
        <w:t xml:space="preserve"> in target PSCell</w:t>
      </w:r>
      <w:r w:rsidRPr="00C856AD">
        <w:rPr>
          <w:rFonts w:ascii="Times New Roman" w:hAnsi="Times New Roman"/>
          <w:sz w:val="20"/>
          <w:szCs w:val="20"/>
        </w:rPr>
        <w:t>.</w:t>
      </w:r>
    </w:p>
    <w:p w14:paraId="040B0074" w14:textId="4F960BFA" w:rsidR="00727306" w:rsidRPr="00727306" w:rsidRDefault="00727306" w:rsidP="00450CCD">
      <w:pPr>
        <w:spacing w:after="120"/>
        <w:jc w:val="both"/>
      </w:pPr>
      <w:r>
        <w:t xml:space="preserve">Option 2 is simpler while option 1 may introduce a new MAC CE, hence we prefer option 2. </w:t>
      </w:r>
    </w:p>
    <w:p w14:paraId="5F24CC10" w14:textId="6A63DFB5" w:rsidR="007236BC" w:rsidRPr="00665FCF" w:rsidRDefault="00A01A4E" w:rsidP="00450CCD">
      <w:pPr>
        <w:spacing w:after="120"/>
        <w:jc w:val="both"/>
        <w:rPr>
          <w:b/>
          <w:bCs/>
        </w:rPr>
      </w:pPr>
      <w:r>
        <w:rPr>
          <w:rFonts w:eastAsia="等线"/>
          <w:b/>
          <w:bCs/>
          <w:szCs w:val="21"/>
        </w:rPr>
        <w:t>Proposal 3</w:t>
      </w:r>
      <w:r>
        <w:rPr>
          <w:rFonts w:ascii="等线" w:eastAsia="等线" w:hAnsi="等线" w:hint="eastAsia"/>
          <w:b/>
          <w:bCs/>
          <w:szCs w:val="21"/>
        </w:rPr>
        <w:t>：</w:t>
      </w:r>
      <w:r>
        <w:rPr>
          <w:b/>
          <w:bCs/>
        </w:rPr>
        <w:t>For</w:t>
      </w:r>
      <w:r>
        <w:rPr>
          <w:rFonts w:eastAsia="宋体"/>
          <w:b/>
          <w:bCs/>
        </w:rPr>
        <w:t xml:space="preserve"> </w:t>
      </w:r>
      <w:r>
        <w:rPr>
          <w:rFonts w:eastAsia="等线"/>
          <w:b/>
          <w:bCs/>
          <w:szCs w:val="21"/>
        </w:rPr>
        <w:t xml:space="preserve">RACH-less LTM of the SCG-switch case, </w:t>
      </w:r>
      <w:r w:rsidR="00B40983" w:rsidRPr="00453583">
        <w:rPr>
          <w:rFonts w:eastAsia="宋体"/>
          <w:b/>
          <w:bCs/>
          <w:szCs w:val="21"/>
          <w:lang w:eastAsia="zh-CN"/>
        </w:rPr>
        <w:t>the UE considers</w:t>
      </w:r>
      <w:r w:rsidR="00B40983" w:rsidDel="00B40983">
        <w:rPr>
          <w:rFonts w:eastAsia="等线"/>
          <w:b/>
          <w:bCs/>
          <w:szCs w:val="21"/>
        </w:rPr>
        <w:t xml:space="preserve"> </w:t>
      </w:r>
      <w:r>
        <w:rPr>
          <w:rFonts w:eastAsia="等线"/>
          <w:b/>
          <w:bCs/>
          <w:szCs w:val="21"/>
        </w:rPr>
        <w:t xml:space="preserve">LTM cell switch procedure is completed when a PDCCH addressed to SCG C-RNTI indicating uplink grant for a new transmission is received for </w:t>
      </w:r>
      <w:r w:rsidR="00B40983">
        <w:rPr>
          <w:rFonts w:eastAsia="等线"/>
          <w:b/>
          <w:bCs/>
          <w:szCs w:val="21"/>
        </w:rPr>
        <w:t xml:space="preserve">a </w:t>
      </w:r>
      <w:r>
        <w:rPr>
          <w:rFonts w:eastAsia="等线"/>
          <w:b/>
          <w:bCs/>
          <w:szCs w:val="21"/>
        </w:rPr>
        <w:t>HARQ process</w:t>
      </w:r>
      <w:r w:rsidR="00B40983">
        <w:rPr>
          <w:rFonts w:eastAsia="等线"/>
          <w:b/>
          <w:bCs/>
          <w:szCs w:val="21"/>
        </w:rPr>
        <w:t xml:space="preserve"> and the HARQ process was</w:t>
      </w:r>
      <w:r>
        <w:rPr>
          <w:rFonts w:eastAsia="等线"/>
          <w:b/>
          <w:bCs/>
          <w:szCs w:val="21"/>
        </w:rPr>
        <w:t xml:space="preserve"> used for the transmission of the first UL MAC PDU/transmission</w:t>
      </w:r>
      <w:r w:rsidR="00B40983" w:rsidRPr="00B40983">
        <w:rPr>
          <w:szCs w:val="20"/>
        </w:rPr>
        <w:t xml:space="preserve"> </w:t>
      </w:r>
      <w:r w:rsidR="00B40983" w:rsidRPr="00242EF2">
        <w:rPr>
          <w:b/>
          <w:szCs w:val="20"/>
        </w:rPr>
        <w:t xml:space="preserve">in </w:t>
      </w:r>
      <w:r w:rsidR="00B40983">
        <w:rPr>
          <w:b/>
          <w:szCs w:val="20"/>
        </w:rPr>
        <w:t xml:space="preserve">the </w:t>
      </w:r>
      <w:r w:rsidR="00B40983" w:rsidRPr="00242EF2">
        <w:rPr>
          <w:b/>
          <w:szCs w:val="20"/>
        </w:rPr>
        <w:t>target PSCell</w:t>
      </w:r>
      <w:r w:rsidRPr="00B40983">
        <w:rPr>
          <w:rFonts w:eastAsia="等线"/>
          <w:b/>
          <w:bCs/>
          <w:szCs w:val="21"/>
        </w:rPr>
        <w:t>.</w:t>
      </w:r>
    </w:p>
    <w:p w14:paraId="21B56612" w14:textId="2D55C15C" w:rsidR="007236BC" w:rsidRPr="00665FCF" w:rsidRDefault="007236BC" w:rsidP="00450CCD">
      <w:pPr>
        <w:keepNext/>
        <w:widowControl w:val="0"/>
        <w:numPr>
          <w:ilvl w:val="1"/>
          <w:numId w:val="9"/>
        </w:numPr>
        <w:spacing w:before="180" w:after="180"/>
        <w:ind w:left="567"/>
        <w:jc w:val="both"/>
        <w:outlineLvl w:val="1"/>
        <w:rPr>
          <w:rFonts w:ascii="Arial" w:eastAsia="MS Mincho" w:hAnsi="Arial" w:cs="Arial"/>
          <w:iCs/>
          <w:sz w:val="30"/>
          <w:szCs w:val="30"/>
          <w:lang w:eastAsia="zh-CN"/>
        </w:rPr>
      </w:pPr>
      <w:r w:rsidRPr="00665FCF">
        <w:rPr>
          <w:rFonts w:ascii="Arial" w:eastAsia="MS Mincho" w:hAnsi="Arial" w:cs="Arial"/>
          <w:iCs/>
          <w:sz w:val="30"/>
          <w:szCs w:val="30"/>
          <w:lang w:eastAsia="zh-CN"/>
        </w:rPr>
        <w:t>UL grant for the first UL transmission on the target cell</w:t>
      </w:r>
    </w:p>
    <w:p w14:paraId="2E41E4AE" w14:textId="50A58EE9" w:rsidR="00C958BD" w:rsidRPr="00665FCF" w:rsidRDefault="00C958BD" w:rsidP="00450CCD">
      <w:pPr>
        <w:widowControl w:val="0"/>
        <w:spacing w:after="120"/>
        <w:jc w:val="both"/>
        <w:rPr>
          <w:rFonts w:eastAsia="宋体"/>
          <w:b/>
          <w:bCs/>
          <w:kern w:val="2"/>
          <w:szCs w:val="20"/>
          <w:lang w:eastAsia="zh-CN"/>
        </w:rPr>
      </w:pPr>
      <w:r>
        <w:rPr>
          <w:rFonts w:eastAsia="等线"/>
          <w:kern w:val="2"/>
          <w:sz w:val="21"/>
          <w:szCs w:val="22"/>
          <w:lang w:eastAsia="zh-CN"/>
        </w:rPr>
        <w:t>After accessing the target cell, UE will perf</w:t>
      </w:r>
      <w:r w:rsidR="0095760B">
        <w:rPr>
          <w:rFonts w:eastAsia="等线"/>
          <w:kern w:val="2"/>
          <w:sz w:val="21"/>
          <w:szCs w:val="22"/>
          <w:lang w:eastAsia="zh-CN"/>
        </w:rPr>
        <w:t>or</w:t>
      </w:r>
      <w:r>
        <w:rPr>
          <w:rFonts w:eastAsia="等线"/>
          <w:kern w:val="2"/>
          <w:sz w:val="21"/>
          <w:szCs w:val="22"/>
          <w:lang w:eastAsia="zh-CN"/>
        </w:rPr>
        <w:t xml:space="preserve">m the first UL transmission to the target cell. In our view, the UL grant is </w:t>
      </w:r>
      <w:r w:rsidR="00D27F19">
        <w:rPr>
          <w:rFonts w:eastAsia="等线"/>
          <w:kern w:val="2"/>
          <w:sz w:val="21"/>
          <w:szCs w:val="22"/>
          <w:lang w:eastAsia="zh-CN"/>
        </w:rPr>
        <w:t xml:space="preserve">anyway </w:t>
      </w:r>
      <w:r w:rsidR="005F4347">
        <w:rPr>
          <w:rFonts w:eastAsia="等线"/>
          <w:kern w:val="2"/>
          <w:sz w:val="21"/>
          <w:szCs w:val="22"/>
          <w:lang w:eastAsia="zh-CN"/>
        </w:rPr>
        <w:t>required</w:t>
      </w:r>
      <w:r>
        <w:rPr>
          <w:rFonts w:eastAsia="等线"/>
          <w:kern w:val="2"/>
          <w:sz w:val="21"/>
          <w:szCs w:val="22"/>
          <w:lang w:eastAsia="zh-CN"/>
        </w:rPr>
        <w:t xml:space="preserve"> for the first UL data</w:t>
      </w:r>
      <w:r w:rsidR="00C856AD">
        <w:rPr>
          <w:rFonts w:eastAsia="等线"/>
          <w:kern w:val="2"/>
          <w:sz w:val="21"/>
          <w:szCs w:val="22"/>
          <w:lang w:eastAsia="zh-CN"/>
        </w:rPr>
        <w:t xml:space="preserve"> for LTM cell switch</w:t>
      </w:r>
      <w:r w:rsidR="005F4347">
        <w:rPr>
          <w:rFonts w:eastAsia="等线"/>
          <w:kern w:val="2"/>
          <w:sz w:val="21"/>
          <w:szCs w:val="22"/>
          <w:lang w:eastAsia="zh-CN"/>
        </w:rPr>
        <w:t xml:space="preserve">. In </w:t>
      </w:r>
      <w:r w:rsidR="00B40983">
        <w:rPr>
          <w:rFonts w:eastAsia="等线"/>
          <w:kern w:val="2"/>
          <w:sz w:val="21"/>
          <w:szCs w:val="22"/>
          <w:lang w:eastAsia="zh-CN"/>
        </w:rPr>
        <w:t xml:space="preserve">the </w:t>
      </w:r>
      <w:r w:rsidR="005F4347">
        <w:rPr>
          <w:rFonts w:eastAsia="等线"/>
          <w:kern w:val="2"/>
          <w:sz w:val="21"/>
          <w:szCs w:val="22"/>
          <w:lang w:eastAsia="zh-CN"/>
        </w:rPr>
        <w:t>current LTE RACH-less</w:t>
      </w:r>
      <w:r w:rsidR="00B40983">
        <w:rPr>
          <w:rFonts w:eastAsia="等线"/>
          <w:kern w:val="2"/>
          <w:sz w:val="21"/>
          <w:szCs w:val="22"/>
          <w:lang w:eastAsia="zh-CN"/>
        </w:rPr>
        <w:t xml:space="preserve"> handover procedure</w:t>
      </w:r>
      <w:r w:rsidR="005F4347">
        <w:rPr>
          <w:rFonts w:eastAsia="等线"/>
          <w:kern w:val="2"/>
          <w:sz w:val="21"/>
          <w:szCs w:val="22"/>
          <w:lang w:eastAsia="zh-CN"/>
        </w:rPr>
        <w:t>,</w:t>
      </w:r>
      <w:r>
        <w:rPr>
          <w:rFonts w:eastAsia="等线"/>
          <w:kern w:val="2"/>
          <w:sz w:val="21"/>
          <w:szCs w:val="22"/>
          <w:lang w:eastAsia="zh-CN"/>
        </w:rPr>
        <w:t xml:space="preserve"> the UL grant </w:t>
      </w:r>
      <w:r w:rsidR="00D27F19">
        <w:rPr>
          <w:rFonts w:eastAsia="等线"/>
          <w:kern w:val="2"/>
          <w:sz w:val="21"/>
          <w:szCs w:val="22"/>
          <w:lang w:eastAsia="zh-CN"/>
        </w:rPr>
        <w:t xml:space="preserve">for the </w:t>
      </w:r>
      <w:r w:rsidR="00D27F19" w:rsidRPr="00665FCF">
        <w:rPr>
          <w:rFonts w:eastAsia="等线"/>
          <w:i/>
          <w:iCs/>
          <w:kern w:val="2"/>
          <w:sz w:val="21"/>
          <w:szCs w:val="22"/>
          <w:lang w:eastAsia="zh-CN"/>
        </w:rPr>
        <w:t>RRCReconfigurationComplete</w:t>
      </w:r>
      <w:r w:rsidR="00D27F19">
        <w:rPr>
          <w:rFonts w:eastAsia="等线"/>
          <w:kern w:val="2"/>
          <w:sz w:val="21"/>
          <w:szCs w:val="22"/>
          <w:lang w:eastAsia="zh-CN"/>
        </w:rPr>
        <w:t xml:space="preserve"> message </w:t>
      </w:r>
      <w:r w:rsidR="00C856AD">
        <w:rPr>
          <w:rFonts w:eastAsia="等线"/>
          <w:kern w:val="2"/>
          <w:sz w:val="21"/>
          <w:szCs w:val="22"/>
          <w:lang w:eastAsia="zh-CN"/>
        </w:rPr>
        <w:t>is</w:t>
      </w:r>
      <w:r>
        <w:rPr>
          <w:rFonts w:eastAsia="等线"/>
          <w:kern w:val="2"/>
          <w:sz w:val="21"/>
          <w:szCs w:val="22"/>
          <w:lang w:eastAsia="zh-CN"/>
        </w:rPr>
        <w:t xml:space="preserve"> optionally configured in </w:t>
      </w:r>
      <w:r w:rsidR="005F4347">
        <w:rPr>
          <w:rFonts w:eastAsia="等线"/>
          <w:kern w:val="2"/>
          <w:sz w:val="21"/>
          <w:szCs w:val="22"/>
          <w:lang w:eastAsia="zh-CN"/>
        </w:rPr>
        <w:t>HO prepa</w:t>
      </w:r>
      <w:r w:rsidR="0095760B">
        <w:rPr>
          <w:rFonts w:eastAsia="等线"/>
          <w:kern w:val="2"/>
          <w:sz w:val="21"/>
          <w:szCs w:val="22"/>
          <w:lang w:eastAsia="zh-CN"/>
        </w:rPr>
        <w:t>r</w:t>
      </w:r>
      <w:r w:rsidR="005F4347">
        <w:rPr>
          <w:rFonts w:eastAsia="等线"/>
          <w:kern w:val="2"/>
          <w:sz w:val="21"/>
          <w:szCs w:val="22"/>
          <w:lang w:eastAsia="zh-CN"/>
        </w:rPr>
        <w:t>ation</w:t>
      </w:r>
      <w:r w:rsidR="00D27F19">
        <w:rPr>
          <w:rFonts w:eastAsia="等线"/>
          <w:kern w:val="2"/>
          <w:sz w:val="21"/>
          <w:szCs w:val="22"/>
          <w:lang w:eastAsia="zh-CN"/>
        </w:rPr>
        <w:t xml:space="preserve">. </w:t>
      </w:r>
      <w:r w:rsidR="0095760B">
        <w:rPr>
          <w:rFonts w:eastAsia="等线"/>
          <w:kern w:val="2"/>
          <w:sz w:val="21"/>
          <w:szCs w:val="22"/>
          <w:lang w:eastAsia="zh-CN"/>
        </w:rPr>
        <w:t>A</w:t>
      </w:r>
      <w:r w:rsidR="005F4347">
        <w:rPr>
          <w:rFonts w:eastAsia="等线"/>
          <w:kern w:val="2"/>
          <w:sz w:val="21"/>
          <w:szCs w:val="22"/>
          <w:lang w:eastAsia="zh-CN"/>
        </w:rPr>
        <w:t xml:space="preserve"> similar mechan</w:t>
      </w:r>
      <w:r w:rsidR="0095760B">
        <w:rPr>
          <w:rFonts w:eastAsia="等线"/>
          <w:kern w:val="2"/>
          <w:sz w:val="21"/>
          <w:szCs w:val="22"/>
          <w:lang w:eastAsia="zh-CN"/>
        </w:rPr>
        <w:t>is</w:t>
      </w:r>
      <w:r w:rsidR="005F4347">
        <w:rPr>
          <w:rFonts w:eastAsia="等线"/>
          <w:kern w:val="2"/>
          <w:sz w:val="21"/>
          <w:szCs w:val="22"/>
          <w:lang w:eastAsia="zh-CN"/>
        </w:rPr>
        <w:t>m could be re-used</w:t>
      </w:r>
      <w:r w:rsidR="00D27F19">
        <w:rPr>
          <w:rFonts w:eastAsia="等线"/>
          <w:kern w:val="2"/>
          <w:sz w:val="21"/>
          <w:szCs w:val="22"/>
          <w:lang w:eastAsia="zh-CN"/>
        </w:rPr>
        <w:t xml:space="preserve"> for LTM</w:t>
      </w:r>
      <w:r w:rsidR="005F4347">
        <w:rPr>
          <w:rFonts w:eastAsia="等线"/>
          <w:kern w:val="2"/>
          <w:sz w:val="21"/>
          <w:szCs w:val="22"/>
          <w:lang w:eastAsia="zh-CN"/>
        </w:rPr>
        <w:t xml:space="preserve">, </w:t>
      </w:r>
      <w:r w:rsidR="00C856AD">
        <w:rPr>
          <w:rFonts w:eastAsia="等线"/>
          <w:kern w:val="2"/>
          <w:sz w:val="21"/>
          <w:szCs w:val="22"/>
          <w:lang w:eastAsia="zh-CN"/>
        </w:rPr>
        <w:t>in this case</w:t>
      </w:r>
      <w:r w:rsidR="0095760B">
        <w:rPr>
          <w:rFonts w:eastAsia="等线"/>
          <w:kern w:val="2"/>
          <w:sz w:val="21"/>
          <w:szCs w:val="22"/>
          <w:lang w:eastAsia="zh-CN"/>
        </w:rPr>
        <w:t>,</w:t>
      </w:r>
      <w:r w:rsidR="00C856AD">
        <w:rPr>
          <w:rFonts w:eastAsia="等线"/>
          <w:kern w:val="2"/>
          <w:sz w:val="21"/>
          <w:szCs w:val="22"/>
          <w:lang w:eastAsia="zh-CN"/>
        </w:rPr>
        <w:t xml:space="preserve"> </w:t>
      </w:r>
      <w:r w:rsidR="005F4347">
        <w:rPr>
          <w:rFonts w:eastAsia="等线"/>
          <w:kern w:val="2"/>
          <w:sz w:val="21"/>
          <w:szCs w:val="22"/>
          <w:lang w:eastAsia="zh-CN"/>
        </w:rPr>
        <w:t>the UL</w:t>
      </w:r>
      <w:r w:rsidR="00B40983">
        <w:rPr>
          <w:rFonts w:eastAsia="等线"/>
          <w:kern w:val="2"/>
          <w:sz w:val="21"/>
          <w:szCs w:val="22"/>
          <w:lang w:eastAsia="zh-CN"/>
        </w:rPr>
        <w:t xml:space="preserve"> configured</w:t>
      </w:r>
      <w:r w:rsidR="005F4347">
        <w:rPr>
          <w:rFonts w:eastAsia="等线"/>
          <w:kern w:val="2"/>
          <w:sz w:val="21"/>
          <w:szCs w:val="22"/>
          <w:lang w:eastAsia="zh-CN"/>
        </w:rPr>
        <w:t xml:space="preserve"> grant resource for the first UL transmission in RACH-</w:t>
      </w:r>
      <w:r w:rsidR="00B40983">
        <w:rPr>
          <w:rFonts w:eastAsia="等线"/>
          <w:kern w:val="2"/>
          <w:sz w:val="21"/>
          <w:szCs w:val="22"/>
          <w:lang w:eastAsia="zh-CN"/>
        </w:rPr>
        <w:t xml:space="preserve">less </w:t>
      </w:r>
      <w:r w:rsidR="005F4347">
        <w:rPr>
          <w:rFonts w:eastAsia="等线"/>
          <w:kern w:val="2"/>
          <w:sz w:val="21"/>
          <w:szCs w:val="22"/>
          <w:lang w:eastAsia="zh-CN"/>
        </w:rPr>
        <w:t>LTM could be pre-configured in the candidate cell configuration</w:t>
      </w:r>
      <w:r w:rsidR="00D27F19">
        <w:rPr>
          <w:rFonts w:eastAsia="等线"/>
          <w:kern w:val="2"/>
          <w:sz w:val="21"/>
          <w:szCs w:val="22"/>
          <w:lang w:eastAsia="zh-CN"/>
        </w:rPr>
        <w:t xml:space="preserve">. </w:t>
      </w:r>
      <w:r w:rsidR="005F4347" w:rsidRPr="00665FCF">
        <w:rPr>
          <w:rFonts w:eastAsia="等线"/>
          <w:kern w:val="2"/>
          <w:sz w:val="21"/>
          <w:szCs w:val="22"/>
          <w:lang w:eastAsia="zh-CN"/>
        </w:rPr>
        <w:t xml:space="preserve">If UE doesn’t get the UL </w:t>
      </w:r>
      <w:r w:rsidR="00B40983">
        <w:rPr>
          <w:rFonts w:eastAsia="等线"/>
          <w:kern w:val="2"/>
          <w:sz w:val="21"/>
          <w:szCs w:val="22"/>
          <w:lang w:eastAsia="zh-CN"/>
        </w:rPr>
        <w:t xml:space="preserve">configured </w:t>
      </w:r>
      <w:r w:rsidR="005F4347" w:rsidRPr="00665FCF">
        <w:rPr>
          <w:rFonts w:eastAsia="等线"/>
          <w:kern w:val="2"/>
          <w:sz w:val="21"/>
          <w:szCs w:val="22"/>
          <w:lang w:eastAsia="zh-CN"/>
        </w:rPr>
        <w:t xml:space="preserve">grant from the candidate cell configuration, UE </w:t>
      </w:r>
      <w:r w:rsidR="00D27F19">
        <w:rPr>
          <w:rFonts w:eastAsia="等线"/>
          <w:kern w:val="2"/>
          <w:sz w:val="21"/>
          <w:szCs w:val="22"/>
          <w:lang w:eastAsia="zh-CN"/>
        </w:rPr>
        <w:t>could</w:t>
      </w:r>
      <w:r w:rsidR="005F4347" w:rsidRPr="00665FCF">
        <w:rPr>
          <w:rFonts w:eastAsia="等线"/>
          <w:kern w:val="2"/>
          <w:sz w:val="21"/>
          <w:szCs w:val="22"/>
          <w:lang w:eastAsia="zh-CN"/>
        </w:rPr>
        <w:t xml:space="preserve"> monitor the PDCCH </w:t>
      </w:r>
      <w:r w:rsidR="00B40983">
        <w:rPr>
          <w:rFonts w:eastAsia="等线"/>
          <w:kern w:val="2"/>
          <w:sz w:val="21"/>
          <w:szCs w:val="22"/>
          <w:lang w:eastAsia="zh-CN"/>
        </w:rPr>
        <w:t>from</w:t>
      </w:r>
      <w:r w:rsidR="00B40983" w:rsidRPr="00665FCF">
        <w:rPr>
          <w:rFonts w:eastAsia="等线"/>
          <w:kern w:val="2"/>
          <w:sz w:val="21"/>
          <w:szCs w:val="22"/>
          <w:lang w:eastAsia="zh-CN"/>
        </w:rPr>
        <w:t xml:space="preserve"> </w:t>
      </w:r>
      <w:r w:rsidR="00B40983">
        <w:rPr>
          <w:rFonts w:eastAsia="等线"/>
          <w:kern w:val="2"/>
          <w:sz w:val="21"/>
          <w:szCs w:val="22"/>
          <w:lang w:eastAsia="zh-CN"/>
        </w:rPr>
        <w:t xml:space="preserve">the </w:t>
      </w:r>
      <w:r w:rsidR="005F4347" w:rsidRPr="00665FCF">
        <w:rPr>
          <w:rFonts w:eastAsia="等线"/>
          <w:kern w:val="2"/>
          <w:sz w:val="21"/>
          <w:szCs w:val="22"/>
          <w:lang w:eastAsia="zh-CN"/>
        </w:rPr>
        <w:t xml:space="preserve">target cell </w:t>
      </w:r>
      <w:r w:rsidR="00B40983">
        <w:rPr>
          <w:rFonts w:eastAsia="等线"/>
          <w:kern w:val="2"/>
          <w:sz w:val="21"/>
          <w:szCs w:val="22"/>
          <w:lang w:eastAsia="zh-CN"/>
        </w:rPr>
        <w:t>after LTM to</w:t>
      </w:r>
      <w:r w:rsidR="00B40983" w:rsidRPr="00665FCF">
        <w:rPr>
          <w:rFonts w:eastAsia="等线"/>
          <w:kern w:val="2"/>
          <w:sz w:val="21"/>
          <w:szCs w:val="22"/>
          <w:lang w:eastAsia="zh-CN"/>
        </w:rPr>
        <w:t xml:space="preserve"> </w:t>
      </w:r>
      <w:r w:rsidR="005F4347" w:rsidRPr="00665FCF">
        <w:rPr>
          <w:rFonts w:eastAsia="等线"/>
          <w:kern w:val="2"/>
          <w:sz w:val="21"/>
          <w:szCs w:val="22"/>
          <w:lang w:eastAsia="zh-CN"/>
        </w:rPr>
        <w:t xml:space="preserve">get </w:t>
      </w:r>
      <w:r w:rsidR="00B40983">
        <w:rPr>
          <w:rFonts w:eastAsia="等线"/>
          <w:kern w:val="2"/>
          <w:sz w:val="21"/>
          <w:szCs w:val="22"/>
          <w:lang w:eastAsia="zh-CN"/>
        </w:rPr>
        <w:t xml:space="preserve">dynamic </w:t>
      </w:r>
      <w:r w:rsidR="005F4347" w:rsidRPr="00665FCF">
        <w:rPr>
          <w:rFonts w:eastAsia="等线"/>
          <w:kern w:val="2"/>
          <w:sz w:val="21"/>
          <w:szCs w:val="22"/>
          <w:lang w:eastAsia="zh-CN"/>
        </w:rPr>
        <w:t xml:space="preserve">UL grant </w:t>
      </w:r>
      <w:r w:rsidR="00D27F19">
        <w:rPr>
          <w:rFonts w:eastAsia="等线"/>
          <w:kern w:val="2"/>
          <w:sz w:val="21"/>
          <w:szCs w:val="22"/>
          <w:lang w:eastAsia="zh-CN"/>
        </w:rPr>
        <w:t xml:space="preserve">for the first UL transmission </w:t>
      </w:r>
      <w:r w:rsidR="005F4347">
        <w:rPr>
          <w:rFonts w:eastAsia="等线"/>
          <w:kern w:val="2"/>
          <w:sz w:val="21"/>
          <w:szCs w:val="22"/>
          <w:lang w:eastAsia="zh-CN"/>
        </w:rPr>
        <w:t>as legacy.</w:t>
      </w:r>
    </w:p>
    <w:p w14:paraId="36B84CCC" w14:textId="7A685636" w:rsidR="007236BC" w:rsidRDefault="007236BC" w:rsidP="00450CCD">
      <w:pPr>
        <w:widowControl w:val="0"/>
        <w:spacing w:after="120"/>
        <w:jc w:val="both"/>
        <w:rPr>
          <w:rFonts w:eastAsia="宋体"/>
          <w:b/>
          <w:bCs/>
          <w:kern w:val="2"/>
          <w:szCs w:val="20"/>
          <w:lang w:eastAsia="zh-CN"/>
        </w:rPr>
      </w:pPr>
      <w:r w:rsidRPr="007236BC">
        <w:rPr>
          <w:rFonts w:eastAsia="宋体"/>
          <w:b/>
          <w:bCs/>
          <w:kern w:val="2"/>
          <w:szCs w:val="20"/>
          <w:lang w:eastAsia="zh-CN"/>
        </w:rPr>
        <w:t>Proposal</w:t>
      </w:r>
      <w:r w:rsidR="00D27F19">
        <w:rPr>
          <w:rFonts w:eastAsia="宋体"/>
          <w:b/>
          <w:bCs/>
          <w:kern w:val="2"/>
          <w:szCs w:val="20"/>
          <w:lang w:eastAsia="zh-CN"/>
        </w:rPr>
        <w:t xml:space="preserve"> 4</w:t>
      </w:r>
      <w:r w:rsidRPr="007236BC">
        <w:rPr>
          <w:rFonts w:eastAsia="宋体"/>
          <w:b/>
          <w:bCs/>
          <w:kern w:val="2"/>
          <w:szCs w:val="20"/>
          <w:lang w:eastAsia="zh-CN"/>
        </w:rPr>
        <w:t>: For RACH-less LTM, UL configured grant resource</w:t>
      </w:r>
      <w:r w:rsidR="0095760B">
        <w:rPr>
          <w:rFonts w:eastAsia="宋体"/>
          <w:b/>
          <w:bCs/>
          <w:kern w:val="2"/>
          <w:szCs w:val="20"/>
          <w:lang w:eastAsia="zh-CN"/>
        </w:rPr>
        <w:t>s</w:t>
      </w:r>
      <w:r w:rsidRPr="007236BC">
        <w:rPr>
          <w:rFonts w:eastAsia="宋体"/>
          <w:b/>
          <w:bCs/>
          <w:kern w:val="2"/>
          <w:szCs w:val="20"/>
          <w:lang w:eastAsia="zh-CN"/>
        </w:rPr>
        <w:t xml:space="preserve"> can be pre-allocated in the candidate cell configuration</w:t>
      </w:r>
      <w:r w:rsidR="00C958BD">
        <w:rPr>
          <w:rFonts w:eastAsia="宋体"/>
          <w:b/>
          <w:bCs/>
          <w:kern w:val="2"/>
          <w:szCs w:val="20"/>
          <w:lang w:eastAsia="zh-CN"/>
        </w:rPr>
        <w:t>.</w:t>
      </w:r>
      <w:r w:rsidRPr="007236BC">
        <w:rPr>
          <w:rFonts w:eastAsia="宋体"/>
          <w:b/>
          <w:bCs/>
          <w:kern w:val="2"/>
          <w:szCs w:val="20"/>
          <w:lang w:eastAsia="zh-CN"/>
        </w:rPr>
        <w:t xml:space="preserve"> </w:t>
      </w:r>
    </w:p>
    <w:p w14:paraId="1E4E4416" w14:textId="1500CC94" w:rsidR="00A94ECC" w:rsidRDefault="00BC1373" w:rsidP="00450CCD">
      <w:pPr>
        <w:keepNext/>
        <w:widowControl w:val="0"/>
        <w:numPr>
          <w:ilvl w:val="1"/>
          <w:numId w:val="9"/>
        </w:numPr>
        <w:spacing w:before="180" w:after="180"/>
        <w:ind w:left="567"/>
        <w:jc w:val="both"/>
        <w:outlineLvl w:val="1"/>
        <w:rPr>
          <w:rFonts w:ascii="Arial" w:eastAsia="MS Mincho" w:hAnsi="Arial" w:cs="Arial"/>
          <w:iCs/>
          <w:sz w:val="30"/>
          <w:szCs w:val="30"/>
          <w:lang w:eastAsia="zh-CN"/>
        </w:rPr>
      </w:pPr>
      <w:r w:rsidRPr="00D51CA6">
        <w:rPr>
          <w:rFonts w:ascii="Arial" w:eastAsia="MS Mincho" w:hAnsi="Arial" w:cs="Arial"/>
          <w:iCs/>
          <w:sz w:val="30"/>
          <w:szCs w:val="30"/>
          <w:lang w:eastAsia="zh-CN"/>
        </w:rPr>
        <w:t>LTM failure handling</w:t>
      </w:r>
    </w:p>
    <w:p w14:paraId="67FA6871" w14:textId="2B4B21B7" w:rsidR="009868A2" w:rsidRPr="00665FCF" w:rsidRDefault="009868A2" w:rsidP="00450CCD">
      <w:pPr>
        <w:widowControl w:val="0"/>
        <w:spacing w:after="120"/>
        <w:jc w:val="both"/>
        <w:rPr>
          <w:rFonts w:eastAsia="等线"/>
          <w:kern w:val="2"/>
          <w:sz w:val="21"/>
          <w:szCs w:val="22"/>
          <w:lang w:eastAsia="zh-CN"/>
        </w:rPr>
      </w:pPr>
      <w:r w:rsidRPr="00665FCF">
        <w:rPr>
          <w:rFonts w:eastAsia="等线"/>
          <w:kern w:val="2"/>
          <w:sz w:val="21"/>
          <w:szCs w:val="22"/>
          <w:lang w:eastAsia="zh-CN"/>
        </w:rPr>
        <w:t xml:space="preserve">In </w:t>
      </w:r>
      <w:r>
        <w:rPr>
          <w:rFonts w:eastAsia="等线"/>
          <w:kern w:val="2"/>
          <w:sz w:val="21"/>
          <w:szCs w:val="22"/>
          <w:lang w:eastAsia="zh-CN"/>
        </w:rPr>
        <w:t>RAN2</w:t>
      </w:r>
      <w:r>
        <w:rPr>
          <w:rFonts w:eastAsia="等线" w:hint="eastAsia"/>
          <w:kern w:val="2"/>
          <w:sz w:val="21"/>
          <w:szCs w:val="22"/>
          <w:lang w:eastAsia="zh-CN"/>
        </w:rPr>
        <w:t>#</w:t>
      </w:r>
      <w:r>
        <w:rPr>
          <w:rFonts w:eastAsia="等线"/>
          <w:kern w:val="2"/>
          <w:sz w:val="21"/>
          <w:szCs w:val="22"/>
          <w:lang w:eastAsia="zh-CN"/>
        </w:rPr>
        <w:t>121</w:t>
      </w:r>
      <w:r>
        <w:rPr>
          <w:rFonts w:eastAsia="等线" w:hint="eastAsia"/>
          <w:kern w:val="2"/>
          <w:sz w:val="21"/>
          <w:szCs w:val="22"/>
          <w:lang w:eastAsia="zh-CN"/>
        </w:rPr>
        <w:t>bi</w:t>
      </w:r>
      <w:r>
        <w:rPr>
          <w:rFonts w:eastAsia="等线"/>
          <w:kern w:val="2"/>
          <w:sz w:val="21"/>
          <w:szCs w:val="22"/>
          <w:lang w:eastAsia="zh-CN"/>
        </w:rPr>
        <w:t xml:space="preserve">s-e meeting, RAN2 agreed to </w:t>
      </w:r>
      <w:r w:rsidR="00D27F19">
        <w:rPr>
          <w:rFonts w:eastAsia="等线"/>
          <w:kern w:val="2"/>
          <w:sz w:val="21"/>
          <w:szCs w:val="22"/>
          <w:lang w:eastAsia="zh-CN"/>
        </w:rPr>
        <w:t>use the RRC re-establishment as bas</w:t>
      </w:r>
      <w:r w:rsidR="0095760B">
        <w:rPr>
          <w:rFonts w:eastAsia="等线"/>
          <w:kern w:val="2"/>
          <w:sz w:val="21"/>
          <w:szCs w:val="22"/>
          <w:lang w:eastAsia="zh-CN"/>
        </w:rPr>
        <w:t>e</w:t>
      </w:r>
      <w:r w:rsidR="00D27F19">
        <w:rPr>
          <w:rFonts w:eastAsia="等线"/>
          <w:kern w:val="2"/>
          <w:sz w:val="21"/>
          <w:szCs w:val="22"/>
          <w:lang w:eastAsia="zh-CN"/>
        </w:rPr>
        <w:t>line for M</w:t>
      </w:r>
      <w:r w:rsidR="00A522CA">
        <w:rPr>
          <w:rFonts w:eastAsia="等线"/>
          <w:kern w:val="2"/>
          <w:sz w:val="21"/>
          <w:szCs w:val="22"/>
          <w:lang w:eastAsia="zh-CN"/>
        </w:rPr>
        <w:t>C</w:t>
      </w:r>
      <w:r w:rsidR="00D27F19">
        <w:rPr>
          <w:rFonts w:eastAsia="等线"/>
          <w:kern w:val="2"/>
          <w:sz w:val="21"/>
          <w:szCs w:val="22"/>
          <w:lang w:eastAsia="zh-CN"/>
        </w:rPr>
        <w:t xml:space="preserve">G LTM failure and </w:t>
      </w:r>
      <w:r>
        <w:rPr>
          <w:rFonts w:eastAsia="等线"/>
          <w:kern w:val="2"/>
          <w:sz w:val="21"/>
          <w:szCs w:val="22"/>
          <w:lang w:eastAsia="zh-CN"/>
        </w:rPr>
        <w:t>support fast recovery to a candidate cell at RLF or LTM execution failure</w:t>
      </w:r>
      <w:r w:rsidR="00D27F19">
        <w:rPr>
          <w:rFonts w:eastAsia="等线"/>
          <w:kern w:val="2"/>
          <w:sz w:val="21"/>
          <w:szCs w:val="22"/>
          <w:lang w:eastAsia="zh-CN"/>
        </w:rPr>
        <w:t xml:space="preserve"> [1]</w:t>
      </w:r>
      <w:r>
        <w:rPr>
          <w:rFonts w:eastAsia="等线"/>
          <w:kern w:val="2"/>
          <w:sz w:val="21"/>
          <w:szCs w:val="22"/>
          <w:lang w:eastAsia="zh-CN"/>
        </w:rPr>
        <w:t xml:space="preserve">. We will </w:t>
      </w:r>
      <w:r w:rsidR="00D27F19">
        <w:rPr>
          <w:rFonts w:eastAsia="等线"/>
          <w:kern w:val="2"/>
          <w:sz w:val="21"/>
          <w:szCs w:val="22"/>
          <w:lang w:eastAsia="zh-CN"/>
        </w:rPr>
        <w:t xml:space="preserve">further </w:t>
      </w:r>
      <w:r>
        <w:rPr>
          <w:rFonts w:eastAsia="等线"/>
          <w:kern w:val="2"/>
          <w:sz w:val="21"/>
          <w:szCs w:val="22"/>
          <w:lang w:eastAsia="zh-CN"/>
        </w:rPr>
        <w:t>discuss the fast recovery mechanism in this section.</w:t>
      </w:r>
    </w:p>
    <w:tbl>
      <w:tblPr>
        <w:tblStyle w:val="afa"/>
        <w:tblW w:w="0" w:type="auto"/>
        <w:tblLook w:val="04A0" w:firstRow="1" w:lastRow="0" w:firstColumn="1" w:lastColumn="0" w:noHBand="0" w:noVBand="1"/>
      </w:tblPr>
      <w:tblGrid>
        <w:gridCol w:w="9628"/>
      </w:tblGrid>
      <w:tr w:rsidR="00AB28C0" w14:paraId="6D07ECCA" w14:textId="77777777" w:rsidTr="00AB28C0">
        <w:tc>
          <w:tcPr>
            <w:tcW w:w="9628" w:type="dxa"/>
          </w:tcPr>
          <w:p w14:paraId="5741404D" w14:textId="77777777" w:rsidR="009C6BB6" w:rsidRPr="00D51CA6" w:rsidRDefault="009C6BB6" w:rsidP="003D7A24">
            <w:pPr>
              <w:widowControl w:val="0"/>
              <w:numPr>
                <w:ilvl w:val="0"/>
                <w:numId w:val="13"/>
              </w:numPr>
              <w:tabs>
                <w:tab w:val="num" w:pos="1619"/>
              </w:tabs>
              <w:spacing w:after="120"/>
              <w:ind w:left="641" w:hanging="357"/>
              <w:jc w:val="both"/>
              <w:rPr>
                <w:rFonts w:eastAsia="MS Mincho"/>
                <w:b/>
                <w:szCs w:val="20"/>
                <w:lang w:val="en-GB" w:eastAsia="en-GB"/>
              </w:rPr>
            </w:pPr>
            <w:r w:rsidRPr="00D51CA6">
              <w:rPr>
                <w:rFonts w:eastAsia="MS Mincho"/>
                <w:b/>
                <w:szCs w:val="20"/>
                <w:lang w:val="en-GB" w:eastAsia="en-GB"/>
              </w:rPr>
              <w:t xml:space="preserve">Following behaviors of LTM supervisor timer are agreed: </w:t>
            </w:r>
          </w:p>
          <w:p w14:paraId="7D4CAC0D" w14:textId="77777777" w:rsidR="009C6BB6" w:rsidRPr="00D51CA6" w:rsidRDefault="009C6BB6" w:rsidP="00450CCD">
            <w:pPr>
              <w:tabs>
                <w:tab w:val="left" w:pos="720"/>
              </w:tabs>
              <w:spacing w:after="120"/>
              <w:ind w:left="567"/>
              <w:jc w:val="both"/>
              <w:rPr>
                <w:rFonts w:eastAsia="MS Mincho"/>
                <w:b/>
                <w:szCs w:val="20"/>
                <w:lang w:val="en-GB" w:eastAsia="en-GB"/>
              </w:rPr>
            </w:pPr>
            <w:r w:rsidRPr="00D51CA6">
              <w:rPr>
                <w:rFonts w:eastAsia="MS Mincho"/>
                <w:b/>
                <w:szCs w:val="20"/>
                <w:lang w:val="en-GB" w:eastAsia="en-GB"/>
              </w:rPr>
              <w:t>- 1: The UE starts the LTM supervisor timer, upon reception of the LTM cell switch MAC CE;</w:t>
            </w:r>
          </w:p>
          <w:p w14:paraId="01716603" w14:textId="77777777" w:rsidR="009C6BB6" w:rsidRPr="00D51CA6" w:rsidRDefault="009C6BB6" w:rsidP="00450CCD">
            <w:pPr>
              <w:tabs>
                <w:tab w:val="left" w:pos="720"/>
              </w:tabs>
              <w:spacing w:after="120"/>
              <w:ind w:left="567"/>
              <w:jc w:val="both"/>
              <w:rPr>
                <w:rFonts w:eastAsia="MS Mincho"/>
                <w:b/>
                <w:szCs w:val="20"/>
                <w:lang w:val="en-GB" w:eastAsia="en-GB"/>
              </w:rPr>
            </w:pPr>
            <w:r w:rsidRPr="00D51CA6">
              <w:rPr>
                <w:rFonts w:eastAsia="MS Mincho"/>
                <w:b/>
                <w:szCs w:val="20"/>
                <w:lang w:val="en-GB" w:eastAsia="en-GB"/>
              </w:rPr>
              <w:t>- 2: The UE stops the LTM supervisor timer, upon successful completion of LTM cell switch;</w:t>
            </w:r>
          </w:p>
          <w:p w14:paraId="76633B28" w14:textId="77777777" w:rsidR="009C6BB6" w:rsidRPr="00D51CA6" w:rsidRDefault="009C6BB6" w:rsidP="00450CCD">
            <w:pPr>
              <w:tabs>
                <w:tab w:val="left" w:pos="720"/>
              </w:tabs>
              <w:spacing w:after="120"/>
              <w:ind w:left="567"/>
              <w:jc w:val="both"/>
              <w:rPr>
                <w:rFonts w:eastAsia="MS Mincho"/>
                <w:b/>
                <w:szCs w:val="20"/>
                <w:lang w:val="en-GB" w:eastAsia="en-GB"/>
              </w:rPr>
            </w:pPr>
            <w:r w:rsidRPr="00D51CA6">
              <w:rPr>
                <w:rFonts w:eastAsia="MS Mincho"/>
                <w:b/>
                <w:szCs w:val="20"/>
                <w:lang w:val="en-GB" w:eastAsia="en-GB"/>
              </w:rPr>
              <w:t>- 3: If the LTM supervisor timer for MCG expires, as baseline, the UE considers LTM failure and initiates RRC re-establishment. (SCG switch case FFS)</w:t>
            </w:r>
          </w:p>
          <w:p w14:paraId="1F5723DF" w14:textId="4EDFCDF2" w:rsidR="00AB28C0" w:rsidRDefault="00AB28C0" w:rsidP="003D7A24">
            <w:pPr>
              <w:widowControl w:val="0"/>
              <w:numPr>
                <w:ilvl w:val="0"/>
                <w:numId w:val="13"/>
              </w:numPr>
              <w:tabs>
                <w:tab w:val="num" w:pos="1619"/>
              </w:tabs>
              <w:spacing w:after="120"/>
              <w:ind w:left="641" w:hanging="357"/>
              <w:jc w:val="both"/>
              <w:rPr>
                <w:rFonts w:ascii="Arial" w:eastAsia="MS Mincho" w:hAnsi="Arial" w:cs="Arial"/>
                <w:iCs/>
                <w:sz w:val="30"/>
                <w:szCs w:val="30"/>
                <w:lang w:eastAsia="zh-CN"/>
              </w:rPr>
            </w:pPr>
            <w:r w:rsidRPr="00D51CA6">
              <w:rPr>
                <w:rFonts w:eastAsia="MS Mincho"/>
                <w:b/>
                <w:szCs w:val="20"/>
                <w:lang w:val="en-GB" w:eastAsia="en-GB"/>
              </w:rPr>
              <w:t>At RLF or LTM execution failure (for MCG), RAN2 intend to support fast recovery to a candidate cell by LTM execution.</w:t>
            </w:r>
          </w:p>
        </w:tc>
      </w:tr>
    </w:tbl>
    <w:p w14:paraId="3A00182E" w14:textId="386BA0AF" w:rsidR="00BC1373" w:rsidRDefault="00BC1373" w:rsidP="00450CCD">
      <w:pPr>
        <w:spacing w:after="120"/>
        <w:contextualSpacing/>
        <w:jc w:val="both"/>
        <w:rPr>
          <w:rFonts w:eastAsia="等线"/>
          <w:bCs/>
        </w:rPr>
      </w:pPr>
      <w:r>
        <w:rPr>
          <w:rFonts w:eastAsia="等线"/>
          <w:bCs/>
        </w:rPr>
        <w:t xml:space="preserve">According to </w:t>
      </w:r>
      <w:r w:rsidR="00B40983">
        <w:rPr>
          <w:rFonts w:eastAsia="等线"/>
          <w:bCs/>
        </w:rPr>
        <w:t xml:space="preserve">the </w:t>
      </w:r>
      <w:r w:rsidRPr="00613411">
        <w:rPr>
          <w:rFonts w:eastAsia="等线"/>
          <w:bCs/>
        </w:rPr>
        <w:t>current specification</w:t>
      </w:r>
      <w:r>
        <w:rPr>
          <w:rFonts w:eastAsia="等线"/>
          <w:bCs/>
        </w:rPr>
        <w:t xml:space="preserve">, when </w:t>
      </w:r>
      <w:r w:rsidR="00B40983">
        <w:rPr>
          <w:rFonts w:eastAsia="等线"/>
          <w:bCs/>
        </w:rPr>
        <w:t>RLF/HOF occurs</w:t>
      </w:r>
      <w:r>
        <w:rPr>
          <w:rFonts w:eastAsia="等线"/>
          <w:bCs/>
        </w:rPr>
        <w:t>, the UE performs cell selection</w:t>
      </w:r>
      <w:r w:rsidR="00B40983">
        <w:rPr>
          <w:rFonts w:eastAsia="等线"/>
          <w:bCs/>
        </w:rPr>
        <w:t>. I</w:t>
      </w:r>
      <w:r>
        <w:rPr>
          <w:rFonts w:eastAsia="等线"/>
          <w:bCs/>
        </w:rPr>
        <w:t xml:space="preserve">f the selected cell is a CHO candidate, the UE </w:t>
      </w:r>
      <w:r w:rsidR="00B40983">
        <w:rPr>
          <w:rFonts w:eastAsia="等线"/>
          <w:bCs/>
        </w:rPr>
        <w:t xml:space="preserve">may </w:t>
      </w:r>
      <w:r>
        <w:rPr>
          <w:rFonts w:eastAsia="等线"/>
          <w:bCs/>
        </w:rPr>
        <w:t>attempt CHO execution, otherwise</w:t>
      </w:r>
      <w:r w:rsidR="0095760B">
        <w:rPr>
          <w:rFonts w:eastAsia="等线"/>
          <w:bCs/>
        </w:rPr>
        <w:t>,</w:t>
      </w:r>
      <w:r>
        <w:rPr>
          <w:rFonts w:eastAsia="等线"/>
          <w:bCs/>
        </w:rPr>
        <w:t xml:space="preserve"> re-establishment is performed. </w:t>
      </w:r>
    </w:p>
    <w:p w14:paraId="30AC66BE" w14:textId="61A09895" w:rsidR="00BC1373" w:rsidRDefault="00BC1373" w:rsidP="00450CCD">
      <w:pPr>
        <w:spacing w:after="120"/>
        <w:contextualSpacing/>
        <w:jc w:val="both"/>
        <w:rPr>
          <w:rFonts w:eastAsia="等线"/>
          <w:bCs/>
        </w:rPr>
      </w:pPr>
      <w:r>
        <w:rPr>
          <w:rFonts w:eastAsia="等线"/>
          <w:bCs/>
        </w:rPr>
        <w:t>For LTM failure handling,</w:t>
      </w:r>
      <w:r w:rsidR="009868A2">
        <w:rPr>
          <w:rFonts w:eastAsia="等线"/>
          <w:bCs/>
        </w:rPr>
        <w:t xml:space="preserve"> </w:t>
      </w:r>
      <w:r w:rsidR="00B40983">
        <w:rPr>
          <w:rFonts w:eastAsia="等线"/>
          <w:bCs/>
        </w:rPr>
        <w:t xml:space="preserve">the </w:t>
      </w:r>
      <w:r w:rsidR="009868A2">
        <w:rPr>
          <w:rFonts w:eastAsia="等线"/>
          <w:bCs/>
        </w:rPr>
        <w:t xml:space="preserve">same mechanism as CHO could be re-used, </w:t>
      </w:r>
      <w:proofErr w:type="gramStart"/>
      <w:r w:rsidR="009868A2">
        <w:rPr>
          <w:rFonts w:eastAsia="等线"/>
          <w:bCs/>
        </w:rPr>
        <w:t>i.e</w:t>
      </w:r>
      <w:r w:rsidR="00B40983">
        <w:rPr>
          <w:rFonts w:eastAsia="等线"/>
          <w:bCs/>
        </w:rPr>
        <w:t>.</w:t>
      </w:r>
      <w:proofErr w:type="gramEnd"/>
      <w:r w:rsidR="009868A2">
        <w:rPr>
          <w:rFonts w:eastAsia="等线"/>
          <w:bCs/>
        </w:rPr>
        <w:t xml:space="preserve"> at</w:t>
      </w:r>
      <w:r w:rsidR="00B40983">
        <w:rPr>
          <w:rFonts w:eastAsia="等线"/>
          <w:bCs/>
        </w:rPr>
        <w:t xml:space="preserve"> MCG</w:t>
      </w:r>
      <w:r w:rsidR="009868A2">
        <w:rPr>
          <w:rFonts w:eastAsia="等线"/>
          <w:bCs/>
        </w:rPr>
        <w:t xml:space="preserve"> RLF</w:t>
      </w:r>
      <w:r w:rsidR="00B40983">
        <w:rPr>
          <w:rFonts w:eastAsia="等线" w:hint="eastAsia"/>
          <w:bCs/>
          <w:lang w:eastAsia="zh-CN"/>
        </w:rPr>
        <w:t>/</w:t>
      </w:r>
      <w:r w:rsidR="00B40983">
        <w:rPr>
          <w:rFonts w:eastAsia="等线"/>
          <w:bCs/>
          <w:lang w:eastAsia="zh-CN"/>
        </w:rPr>
        <w:t>HOF</w:t>
      </w:r>
      <w:r w:rsidR="009868A2">
        <w:rPr>
          <w:rFonts w:eastAsia="等线"/>
          <w:bCs/>
        </w:rPr>
        <w:t>, the UE could perf</w:t>
      </w:r>
      <w:r w:rsidR="0095760B">
        <w:rPr>
          <w:rFonts w:eastAsia="等线"/>
          <w:bCs/>
        </w:rPr>
        <w:t>orm</w:t>
      </w:r>
      <w:r w:rsidR="009868A2">
        <w:rPr>
          <w:rFonts w:eastAsia="等线"/>
          <w:bCs/>
        </w:rPr>
        <w:t xml:space="preserve"> RRC re-establishment</w:t>
      </w:r>
      <w:r w:rsidR="00B40983">
        <w:rPr>
          <w:rFonts w:eastAsia="等线"/>
          <w:bCs/>
        </w:rPr>
        <w:t>.</w:t>
      </w:r>
      <w:r w:rsidR="009868A2">
        <w:rPr>
          <w:rFonts w:eastAsia="等线"/>
          <w:bCs/>
        </w:rPr>
        <w:t xml:space="preserve"> </w:t>
      </w:r>
      <w:r w:rsidR="00B40983">
        <w:rPr>
          <w:rFonts w:eastAsia="等线" w:hint="eastAsia"/>
          <w:bCs/>
          <w:lang w:eastAsia="zh-CN"/>
        </w:rPr>
        <w:t>A</w:t>
      </w:r>
      <w:r w:rsidR="009868A2">
        <w:rPr>
          <w:rFonts w:eastAsia="等线"/>
          <w:bCs/>
        </w:rPr>
        <w:t xml:space="preserve">nd if the selected cell is </w:t>
      </w:r>
      <w:r w:rsidR="00B40983">
        <w:rPr>
          <w:rFonts w:eastAsia="等线" w:hint="eastAsia"/>
          <w:bCs/>
        </w:rPr>
        <w:t>a</w:t>
      </w:r>
      <w:r w:rsidR="00B40983">
        <w:rPr>
          <w:rFonts w:eastAsia="等线"/>
          <w:bCs/>
        </w:rPr>
        <w:t xml:space="preserve">n </w:t>
      </w:r>
      <w:r w:rsidR="009868A2">
        <w:rPr>
          <w:rFonts w:eastAsia="等线"/>
          <w:bCs/>
        </w:rPr>
        <w:t xml:space="preserve">LTM candidate cell, UE could </w:t>
      </w:r>
      <w:r w:rsidR="00B40983" w:rsidRPr="00242EF2">
        <w:rPr>
          <w:rFonts w:eastAsia="等线"/>
          <w:bCs/>
        </w:rPr>
        <w:t xml:space="preserve">stop the RRC re-establishment procedure and </w:t>
      </w:r>
      <w:r w:rsidR="009868A2">
        <w:rPr>
          <w:rFonts w:eastAsia="等线"/>
          <w:bCs/>
        </w:rPr>
        <w:t>perf</w:t>
      </w:r>
      <w:r w:rsidR="0095760B">
        <w:rPr>
          <w:rFonts w:eastAsia="等线"/>
          <w:bCs/>
        </w:rPr>
        <w:t>or</w:t>
      </w:r>
      <w:r w:rsidR="009868A2">
        <w:rPr>
          <w:rFonts w:eastAsia="等线"/>
          <w:bCs/>
        </w:rPr>
        <w:t>m LTM to the selected cell</w:t>
      </w:r>
      <w:r>
        <w:rPr>
          <w:rFonts w:eastAsia="等线"/>
          <w:bCs/>
        </w:rPr>
        <w:t xml:space="preserve">. </w:t>
      </w:r>
      <w:r w:rsidR="009868A2">
        <w:rPr>
          <w:rFonts w:eastAsia="等线"/>
          <w:bCs/>
        </w:rPr>
        <w:t xml:space="preserve"> </w:t>
      </w:r>
    </w:p>
    <w:p w14:paraId="080D6FC2" w14:textId="7B7CFAA5" w:rsidR="00BC1373" w:rsidRDefault="00BC1373" w:rsidP="00450CCD">
      <w:pPr>
        <w:spacing w:after="120"/>
        <w:jc w:val="both"/>
        <w:rPr>
          <w:rFonts w:eastAsia="宋体"/>
          <w:b/>
          <w:bCs/>
          <w:szCs w:val="22"/>
          <w:lang w:eastAsia="zh-CN"/>
        </w:rPr>
      </w:pPr>
      <w:r>
        <w:rPr>
          <w:rFonts w:eastAsia="宋体"/>
          <w:b/>
          <w:bCs/>
          <w:szCs w:val="21"/>
        </w:rPr>
        <w:t xml:space="preserve">Proposal </w:t>
      </w:r>
      <w:r w:rsidR="0095760B">
        <w:rPr>
          <w:rFonts w:eastAsia="宋体"/>
          <w:b/>
          <w:bCs/>
          <w:szCs w:val="21"/>
        </w:rPr>
        <w:t>5</w:t>
      </w:r>
      <w:r>
        <w:rPr>
          <w:rFonts w:ascii="宋体" w:eastAsia="宋体" w:hAnsi="宋体" w:hint="eastAsia"/>
          <w:b/>
          <w:bCs/>
          <w:szCs w:val="21"/>
        </w:rPr>
        <w:t>：</w:t>
      </w:r>
      <w:r>
        <w:rPr>
          <w:rFonts w:eastAsia="宋体"/>
          <w:b/>
          <w:bCs/>
        </w:rPr>
        <w:t xml:space="preserve">After </w:t>
      </w:r>
      <w:r w:rsidR="00B40983" w:rsidRPr="00242EF2">
        <w:rPr>
          <w:rFonts w:eastAsia="宋体"/>
          <w:b/>
          <w:bCs/>
        </w:rPr>
        <w:t>MCG RLF/HOF</w:t>
      </w:r>
      <w:r>
        <w:rPr>
          <w:rFonts w:eastAsia="宋体"/>
          <w:b/>
          <w:bCs/>
        </w:rPr>
        <w:t>, if RRC re-establis</w:t>
      </w:r>
      <w:r w:rsidR="0095760B">
        <w:rPr>
          <w:rFonts w:eastAsia="宋体"/>
          <w:b/>
          <w:bCs/>
        </w:rPr>
        <w:t>h</w:t>
      </w:r>
      <w:r>
        <w:rPr>
          <w:rFonts w:eastAsia="宋体"/>
          <w:b/>
          <w:bCs/>
        </w:rPr>
        <w:t>ment is triggered and a</w:t>
      </w:r>
      <w:r w:rsidR="0095760B">
        <w:rPr>
          <w:rFonts w:eastAsia="宋体"/>
          <w:b/>
          <w:bCs/>
        </w:rPr>
        <w:t>n</w:t>
      </w:r>
      <w:r>
        <w:rPr>
          <w:rFonts w:eastAsia="宋体"/>
          <w:b/>
          <w:bCs/>
        </w:rPr>
        <w:t xml:space="preserve"> LTM candidate cell is selected during the cell selection phase, UE stops the RRC re-establishment procedure and performs LTM t</w:t>
      </w:r>
      <w:r w:rsidR="00B40983">
        <w:rPr>
          <w:rFonts w:eastAsia="宋体" w:hint="eastAsia"/>
          <w:b/>
          <w:bCs/>
          <w:lang w:eastAsia="zh-CN"/>
        </w:rPr>
        <w:t>o</w:t>
      </w:r>
      <w:r>
        <w:rPr>
          <w:rFonts w:eastAsia="宋体"/>
          <w:b/>
          <w:bCs/>
        </w:rPr>
        <w:t xml:space="preserve"> the selected cell.</w:t>
      </w:r>
    </w:p>
    <w:p w14:paraId="52BD7391" w14:textId="771A2C04" w:rsidR="003D3D18" w:rsidRDefault="00B40983" w:rsidP="00450CCD">
      <w:pPr>
        <w:keepNext/>
        <w:widowControl w:val="0"/>
        <w:numPr>
          <w:ilvl w:val="1"/>
          <w:numId w:val="9"/>
        </w:numPr>
        <w:spacing w:before="180" w:after="180"/>
        <w:ind w:left="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 xml:space="preserve">Other </w:t>
      </w:r>
      <w:r w:rsidR="003D3D18">
        <w:rPr>
          <w:rFonts w:ascii="Arial" w:eastAsia="MS Mincho" w:hAnsi="Arial" w:cs="Arial"/>
          <w:iCs/>
          <w:sz w:val="30"/>
          <w:szCs w:val="30"/>
          <w:lang w:eastAsia="zh-CN"/>
        </w:rPr>
        <w:t>LTM relate</w:t>
      </w:r>
      <w:r>
        <w:rPr>
          <w:rFonts w:ascii="Arial" w:eastAsia="MS Mincho" w:hAnsi="Arial" w:cs="Arial"/>
          <w:iCs/>
          <w:sz w:val="30"/>
          <w:szCs w:val="30"/>
          <w:lang w:eastAsia="zh-CN"/>
        </w:rPr>
        <w:t>d RAN2 Issue</w:t>
      </w:r>
      <w:r w:rsidR="003D3D18">
        <w:rPr>
          <w:rFonts w:ascii="Arial" w:eastAsia="MS Mincho" w:hAnsi="Arial" w:cs="Arial"/>
          <w:iCs/>
          <w:sz w:val="30"/>
          <w:szCs w:val="30"/>
          <w:lang w:eastAsia="zh-CN"/>
        </w:rPr>
        <w:t>s</w:t>
      </w:r>
    </w:p>
    <w:p w14:paraId="49075692" w14:textId="407CBD5D" w:rsidR="003D3D18" w:rsidRDefault="00B40983" w:rsidP="00242EF2">
      <w:pPr>
        <w:spacing w:after="120"/>
        <w:jc w:val="both"/>
        <w:rPr>
          <w:b/>
          <w:bCs/>
          <w:szCs w:val="20"/>
          <w:u w:val="single"/>
        </w:rPr>
      </w:pPr>
      <w:r>
        <w:rPr>
          <w:b/>
          <w:bCs/>
          <w:szCs w:val="20"/>
          <w:u w:val="single"/>
        </w:rPr>
        <w:t xml:space="preserve">Issue </w:t>
      </w:r>
      <w:r w:rsidR="003D3D18">
        <w:rPr>
          <w:b/>
          <w:bCs/>
          <w:szCs w:val="20"/>
          <w:u w:val="single"/>
        </w:rPr>
        <w:t>1:</w:t>
      </w:r>
      <w:r w:rsidRPr="00242EF2">
        <w:rPr>
          <w:b/>
          <w:bCs/>
          <w:szCs w:val="20"/>
          <w:u w:val="single"/>
        </w:rPr>
        <w:t xml:space="preserve"> CFRA </w:t>
      </w:r>
      <w:r>
        <w:rPr>
          <w:b/>
          <w:bCs/>
          <w:szCs w:val="20"/>
          <w:u w:val="single"/>
        </w:rPr>
        <w:t>R</w:t>
      </w:r>
      <w:r w:rsidRPr="00242EF2">
        <w:rPr>
          <w:b/>
          <w:bCs/>
          <w:szCs w:val="20"/>
          <w:u w:val="single"/>
        </w:rPr>
        <w:t xml:space="preserve">esource </w:t>
      </w:r>
      <w:r>
        <w:rPr>
          <w:b/>
          <w:bCs/>
          <w:szCs w:val="20"/>
          <w:u w:val="single"/>
        </w:rPr>
        <w:t>W</w:t>
      </w:r>
      <w:r w:rsidRPr="00242EF2">
        <w:rPr>
          <w:b/>
          <w:bCs/>
          <w:szCs w:val="20"/>
          <w:u w:val="single"/>
        </w:rPr>
        <w:t>astage</w:t>
      </w:r>
    </w:p>
    <w:p w14:paraId="58072B4E" w14:textId="0B58D530" w:rsidR="00B40983" w:rsidRDefault="00727306" w:rsidP="00242EF2">
      <w:pPr>
        <w:tabs>
          <w:tab w:val="left" w:pos="360"/>
          <w:tab w:val="left" w:pos="1619"/>
        </w:tabs>
        <w:spacing w:after="120"/>
        <w:jc w:val="both"/>
        <w:rPr>
          <w:rFonts w:eastAsia="宋体"/>
          <w:bCs/>
          <w:lang w:eastAsia="zh-CN"/>
        </w:rPr>
      </w:pPr>
      <w:r>
        <w:rPr>
          <w:rFonts w:eastAsia="宋体"/>
          <w:bCs/>
          <w:lang w:eastAsia="zh-CN"/>
        </w:rPr>
        <w:t xml:space="preserve">If the </w:t>
      </w:r>
      <w:r w:rsidR="003D3D18">
        <w:rPr>
          <w:rFonts w:eastAsia="宋体"/>
          <w:bCs/>
          <w:lang w:eastAsia="zh-CN"/>
        </w:rPr>
        <w:t xml:space="preserve">CFRA </w:t>
      </w:r>
      <w:r>
        <w:rPr>
          <w:rFonts w:eastAsia="宋体"/>
          <w:bCs/>
          <w:lang w:eastAsia="zh-CN"/>
        </w:rPr>
        <w:t xml:space="preserve">resource is configured in </w:t>
      </w:r>
      <w:r w:rsidR="0095760B">
        <w:rPr>
          <w:rFonts w:eastAsia="宋体"/>
          <w:bCs/>
          <w:lang w:eastAsia="zh-CN"/>
        </w:rPr>
        <w:t xml:space="preserve">the </w:t>
      </w:r>
      <w:r>
        <w:rPr>
          <w:rFonts w:eastAsia="宋体"/>
          <w:bCs/>
          <w:lang w:eastAsia="zh-CN"/>
        </w:rPr>
        <w:t xml:space="preserve">candidate cell </w:t>
      </w:r>
      <w:r w:rsidR="003D3D18">
        <w:rPr>
          <w:rFonts w:eastAsia="宋体"/>
          <w:bCs/>
          <w:lang w:eastAsia="zh-CN"/>
        </w:rPr>
        <w:t>configuration</w:t>
      </w:r>
      <w:r>
        <w:rPr>
          <w:rFonts w:eastAsia="宋体"/>
          <w:bCs/>
          <w:lang w:eastAsia="zh-CN"/>
        </w:rPr>
        <w:t xml:space="preserve"> for LTM</w:t>
      </w:r>
      <w:r w:rsidR="003D3D18">
        <w:rPr>
          <w:rFonts w:eastAsia="宋体"/>
          <w:bCs/>
          <w:lang w:eastAsia="zh-CN"/>
        </w:rPr>
        <w:t xml:space="preserve">, </w:t>
      </w:r>
      <w:r>
        <w:rPr>
          <w:rFonts w:eastAsia="宋体"/>
          <w:bCs/>
          <w:lang w:eastAsia="zh-CN"/>
        </w:rPr>
        <w:t xml:space="preserve">the allocated CFRA resource may be </w:t>
      </w:r>
      <w:r w:rsidR="00B40983">
        <w:rPr>
          <w:rFonts w:eastAsia="宋体"/>
          <w:bCs/>
          <w:lang w:eastAsia="zh-CN"/>
        </w:rPr>
        <w:t xml:space="preserve">reserved for the concerned UE for </w:t>
      </w:r>
      <w:r>
        <w:rPr>
          <w:rFonts w:eastAsia="宋体"/>
          <w:bCs/>
          <w:lang w:eastAsia="zh-CN"/>
        </w:rPr>
        <w:t>a long time</w:t>
      </w:r>
      <w:r w:rsidR="00B40983">
        <w:rPr>
          <w:rFonts w:eastAsia="宋体"/>
          <w:bCs/>
          <w:lang w:eastAsia="zh-CN"/>
        </w:rPr>
        <w:t xml:space="preserve">, since when the LTM to the candidate cell will occur can not be predicted. Hence, a serious CFRA </w:t>
      </w:r>
      <w:r w:rsidR="00B40983">
        <w:rPr>
          <w:szCs w:val="20"/>
          <w:lang w:val="en-GB"/>
        </w:rPr>
        <w:t>resource wastage issue can be expected.</w:t>
      </w:r>
    </w:p>
    <w:p w14:paraId="2153C36D" w14:textId="7B7FF3B9" w:rsidR="00B40983" w:rsidRDefault="003D3D18" w:rsidP="00242EF2">
      <w:pPr>
        <w:tabs>
          <w:tab w:val="left" w:pos="360"/>
          <w:tab w:val="left" w:pos="1619"/>
        </w:tabs>
        <w:spacing w:after="120"/>
        <w:jc w:val="both"/>
        <w:rPr>
          <w:szCs w:val="20"/>
          <w:lang w:val="en-GB"/>
        </w:rPr>
      </w:pPr>
      <w:r>
        <w:rPr>
          <w:rFonts w:eastAsia="宋体"/>
          <w:bCs/>
          <w:lang w:val="en-GB"/>
        </w:rPr>
        <w:t>To</w:t>
      </w:r>
      <w:r>
        <w:rPr>
          <w:szCs w:val="20"/>
          <w:lang w:val="en-GB"/>
        </w:rPr>
        <w:t xml:space="preserve"> solve the</w:t>
      </w:r>
      <w:r w:rsidR="00727306">
        <w:rPr>
          <w:szCs w:val="20"/>
          <w:lang w:val="en-GB"/>
        </w:rPr>
        <w:t xml:space="preserve"> </w:t>
      </w:r>
      <w:r w:rsidR="00B40983">
        <w:rPr>
          <w:szCs w:val="20"/>
          <w:lang w:val="en-GB"/>
        </w:rPr>
        <w:t>issue</w:t>
      </w:r>
      <w:r>
        <w:rPr>
          <w:szCs w:val="20"/>
          <w:lang w:val="en-GB"/>
        </w:rPr>
        <w:t>,</w:t>
      </w:r>
      <w:r w:rsidR="00727306">
        <w:rPr>
          <w:szCs w:val="20"/>
          <w:lang w:val="en-GB"/>
        </w:rPr>
        <w:t xml:space="preserve"> </w:t>
      </w:r>
      <w:r w:rsidR="00450CCD">
        <w:rPr>
          <w:szCs w:val="20"/>
          <w:lang w:val="en-GB"/>
        </w:rPr>
        <w:t>we think</w:t>
      </w:r>
      <w:r w:rsidR="00B40983">
        <w:rPr>
          <w:szCs w:val="20"/>
          <w:lang w:val="en-GB"/>
        </w:rPr>
        <w:t xml:space="preserve"> a CFRA resource indication can be introduced in </w:t>
      </w:r>
      <w:r w:rsidR="00B40983" w:rsidRPr="00242EF2">
        <w:rPr>
          <w:szCs w:val="20"/>
          <w:lang w:val="en-GB"/>
        </w:rPr>
        <w:t>LTM cell switch command</w:t>
      </w:r>
      <w:r w:rsidR="00B40983">
        <w:rPr>
          <w:szCs w:val="20"/>
          <w:lang w:val="en-GB"/>
        </w:rPr>
        <w:t xml:space="preserve">. The indication indicates whether UE is allowed to use the </w:t>
      </w:r>
      <w:r w:rsidR="00B40983" w:rsidRPr="00727306">
        <w:rPr>
          <w:szCs w:val="20"/>
          <w:lang w:val="en-GB"/>
        </w:rPr>
        <w:t xml:space="preserve">CFRA resource </w:t>
      </w:r>
      <w:r w:rsidR="00B40983">
        <w:rPr>
          <w:rFonts w:eastAsia="宋体"/>
          <w:bCs/>
          <w:lang w:eastAsia="zh-CN"/>
        </w:rPr>
        <w:t>in the candidate cell configuration during LTM. With this indication, a candidate cell can allocate the same CFRA resource to multiple UEs for LTM. As the network may trigger the UEs sharing the same CFRA resource to perform LTM at different time, RACH collision will not happen. If the network has to trigger</w:t>
      </w:r>
      <w:r w:rsidR="00B40983" w:rsidRPr="00B40983">
        <w:rPr>
          <w:rFonts w:eastAsia="宋体"/>
          <w:bCs/>
          <w:lang w:eastAsia="zh-CN"/>
        </w:rPr>
        <w:t xml:space="preserve"> </w:t>
      </w:r>
      <w:r w:rsidR="00B40983">
        <w:rPr>
          <w:rFonts w:eastAsia="宋体"/>
          <w:bCs/>
          <w:lang w:eastAsia="zh-CN"/>
        </w:rPr>
        <w:t>two UEs sharing the same CFRA resource to perform LTM at the same time i</w:t>
      </w:r>
      <w:r w:rsidR="00B40983" w:rsidRPr="00B40983">
        <w:rPr>
          <w:rFonts w:eastAsia="宋体"/>
          <w:bCs/>
          <w:lang w:eastAsia="zh-CN"/>
        </w:rPr>
        <w:t>n some extreme cases</w:t>
      </w:r>
      <w:r w:rsidR="00B40983">
        <w:rPr>
          <w:rFonts w:eastAsia="宋体"/>
          <w:bCs/>
          <w:lang w:eastAsia="zh-CN"/>
        </w:rPr>
        <w:t xml:space="preserve">, the network can indicate one of the UEs that CFRA resource is not available via LTM cell switch command. With this indication, the CFRA </w:t>
      </w:r>
      <w:r w:rsidR="00B40983">
        <w:rPr>
          <w:szCs w:val="20"/>
          <w:lang w:val="en-GB"/>
        </w:rPr>
        <w:t>resource wastage issue can be improved.</w:t>
      </w:r>
    </w:p>
    <w:p w14:paraId="08808EBC" w14:textId="75FBAB20" w:rsidR="003D3D18" w:rsidRDefault="003D3D18" w:rsidP="00242EF2">
      <w:pPr>
        <w:tabs>
          <w:tab w:val="left" w:pos="360"/>
          <w:tab w:val="left" w:pos="1619"/>
        </w:tabs>
        <w:spacing w:after="120"/>
        <w:jc w:val="both"/>
        <w:rPr>
          <w:szCs w:val="20"/>
          <w:lang w:val="en-GB"/>
        </w:rPr>
      </w:pPr>
      <w:r>
        <w:rPr>
          <w:szCs w:val="20"/>
          <w:lang w:val="en-GB"/>
        </w:rPr>
        <w:t xml:space="preserve">In our understanding, this indication is feasible </w:t>
      </w:r>
      <w:r w:rsidR="00727306">
        <w:rPr>
          <w:szCs w:val="20"/>
          <w:lang w:val="en-GB"/>
        </w:rPr>
        <w:t xml:space="preserve">at least </w:t>
      </w:r>
      <w:r>
        <w:rPr>
          <w:szCs w:val="20"/>
          <w:lang w:val="en-GB"/>
        </w:rPr>
        <w:t>for intra-DU LTM scenario</w:t>
      </w:r>
      <w:r w:rsidR="00B40983">
        <w:rPr>
          <w:szCs w:val="20"/>
          <w:lang w:val="en-GB"/>
        </w:rPr>
        <w:t>.</w:t>
      </w:r>
      <w:r w:rsidR="00727306">
        <w:rPr>
          <w:szCs w:val="20"/>
          <w:lang w:val="en-GB"/>
        </w:rPr>
        <w:t xml:space="preserve"> </w:t>
      </w:r>
      <w:r w:rsidR="00B40983">
        <w:rPr>
          <w:szCs w:val="20"/>
          <w:lang w:val="en-GB"/>
        </w:rPr>
        <w:t>S</w:t>
      </w:r>
      <w:r w:rsidR="00727306">
        <w:rPr>
          <w:szCs w:val="20"/>
          <w:lang w:val="en-GB"/>
        </w:rPr>
        <w:t xml:space="preserve">ince </w:t>
      </w:r>
      <w:r w:rsidR="00B40983">
        <w:rPr>
          <w:szCs w:val="20"/>
          <w:lang w:val="en-GB"/>
        </w:rPr>
        <w:t xml:space="preserve">the same </w:t>
      </w:r>
      <w:r>
        <w:rPr>
          <w:szCs w:val="20"/>
          <w:lang w:val="en-GB"/>
        </w:rPr>
        <w:t xml:space="preserve">DU controls both </w:t>
      </w:r>
      <w:r w:rsidR="00B40983">
        <w:rPr>
          <w:szCs w:val="20"/>
          <w:lang w:val="en-GB"/>
        </w:rPr>
        <w:t xml:space="preserve">the </w:t>
      </w:r>
      <w:r>
        <w:rPr>
          <w:szCs w:val="20"/>
          <w:lang w:val="en-GB"/>
        </w:rPr>
        <w:t>serving</w:t>
      </w:r>
      <w:r w:rsidR="00727306">
        <w:rPr>
          <w:szCs w:val="20"/>
          <w:lang w:val="en-GB"/>
        </w:rPr>
        <w:t xml:space="preserve"> </w:t>
      </w:r>
      <w:r>
        <w:rPr>
          <w:szCs w:val="20"/>
          <w:lang w:val="en-GB"/>
        </w:rPr>
        <w:t>and candidate cell</w:t>
      </w:r>
      <w:r w:rsidR="00450CCD">
        <w:rPr>
          <w:szCs w:val="20"/>
          <w:lang w:val="en-GB"/>
        </w:rPr>
        <w:t xml:space="preserve">, hence it could </w:t>
      </w:r>
      <w:r>
        <w:rPr>
          <w:szCs w:val="20"/>
          <w:lang w:val="en-GB"/>
        </w:rPr>
        <w:t xml:space="preserve">know exactly </w:t>
      </w:r>
      <w:r w:rsidR="00B40983">
        <w:rPr>
          <w:szCs w:val="20"/>
          <w:lang w:val="en-GB"/>
        </w:rPr>
        <w:t xml:space="preserve">whether the </w:t>
      </w:r>
      <w:r>
        <w:rPr>
          <w:szCs w:val="20"/>
          <w:lang w:val="en-GB"/>
        </w:rPr>
        <w:t xml:space="preserve">CFRA resource </w:t>
      </w:r>
      <w:r w:rsidR="00727306">
        <w:rPr>
          <w:szCs w:val="20"/>
          <w:lang w:val="en-GB"/>
        </w:rPr>
        <w:t xml:space="preserve">in </w:t>
      </w:r>
      <w:r w:rsidR="0095760B">
        <w:rPr>
          <w:szCs w:val="20"/>
          <w:lang w:val="en-GB"/>
        </w:rPr>
        <w:t xml:space="preserve">the </w:t>
      </w:r>
      <w:r w:rsidR="00B40983">
        <w:rPr>
          <w:szCs w:val="20"/>
          <w:lang w:val="en-GB"/>
        </w:rPr>
        <w:t xml:space="preserve">candidate </w:t>
      </w:r>
      <w:r w:rsidR="00727306">
        <w:rPr>
          <w:szCs w:val="20"/>
          <w:lang w:val="en-GB"/>
        </w:rPr>
        <w:t xml:space="preserve">cell </w:t>
      </w:r>
      <w:r>
        <w:rPr>
          <w:szCs w:val="20"/>
          <w:lang w:val="en-GB"/>
        </w:rPr>
        <w:t>is available</w:t>
      </w:r>
      <w:r w:rsidR="00450CCD">
        <w:rPr>
          <w:szCs w:val="20"/>
          <w:lang w:val="en-GB"/>
        </w:rPr>
        <w:t xml:space="preserve"> </w:t>
      </w:r>
      <w:r w:rsidR="00B40983">
        <w:rPr>
          <w:szCs w:val="20"/>
          <w:lang w:val="en-GB"/>
        </w:rPr>
        <w:t xml:space="preserve">during the LTM </w:t>
      </w:r>
      <w:r w:rsidR="00450CCD">
        <w:rPr>
          <w:szCs w:val="20"/>
          <w:lang w:val="en-GB"/>
        </w:rPr>
        <w:t>without additional effort</w:t>
      </w:r>
      <w:r>
        <w:rPr>
          <w:szCs w:val="20"/>
          <w:lang w:val="en-GB"/>
        </w:rPr>
        <w:t xml:space="preserve">. </w:t>
      </w:r>
    </w:p>
    <w:p w14:paraId="2E12824B" w14:textId="541A6575" w:rsidR="00B40983" w:rsidRPr="00B40983" w:rsidRDefault="0095760B" w:rsidP="00242EF2">
      <w:pPr>
        <w:tabs>
          <w:tab w:val="left" w:pos="502"/>
        </w:tabs>
        <w:spacing w:after="120"/>
        <w:jc w:val="both"/>
        <w:rPr>
          <w:rFonts w:eastAsia="MS Mincho"/>
          <w:b/>
          <w:lang w:val="en-GB"/>
        </w:rPr>
      </w:pPr>
      <w:r w:rsidRPr="00B40983">
        <w:rPr>
          <w:rFonts w:eastAsia="MS Mincho"/>
          <w:b/>
          <w:lang w:val="en-GB"/>
        </w:rPr>
        <w:t>P</w:t>
      </w:r>
      <w:r w:rsidR="003D3D18" w:rsidRPr="00B40983">
        <w:rPr>
          <w:rFonts w:eastAsia="MS Mincho"/>
          <w:b/>
          <w:lang w:val="en-GB"/>
        </w:rPr>
        <w:t>roposal</w:t>
      </w:r>
      <w:r w:rsidRPr="00B40983">
        <w:rPr>
          <w:rFonts w:eastAsia="MS Mincho"/>
          <w:b/>
          <w:lang w:val="en-GB"/>
        </w:rPr>
        <w:t xml:space="preserve"> 6</w:t>
      </w:r>
      <w:r w:rsidR="003D3D18" w:rsidRPr="00B40983">
        <w:rPr>
          <w:rFonts w:eastAsia="MS Mincho"/>
          <w:b/>
          <w:lang w:val="en-GB"/>
        </w:rPr>
        <w:t xml:space="preserve">: </w:t>
      </w:r>
      <w:r w:rsidR="00B40983" w:rsidRPr="00242EF2">
        <w:rPr>
          <w:b/>
          <w:szCs w:val="20"/>
          <w:lang w:val="en-GB"/>
        </w:rPr>
        <w:t>A CFRA resource indication can be introduced in LTM cell switch command.</w:t>
      </w:r>
      <w:r w:rsidR="00B40983" w:rsidRPr="00B40983">
        <w:rPr>
          <w:rFonts w:eastAsia="MS Mincho"/>
          <w:b/>
          <w:lang w:val="en-GB"/>
        </w:rPr>
        <w:t xml:space="preserve"> </w:t>
      </w:r>
      <w:r w:rsidR="00B40983">
        <w:rPr>
          <w:rFonts w:eastAsia="MS Mincho"/>
          <w:b/>
          <w:lang w:val="en-GB"/>
        </w:rPr>
        <w:t>Only when</w:t>
      </w:r>
      <w:r w:rsidR="003D3D18" w:rsidRPr="00B40983">
        <w:rPr>
          <w:rFonts w:eastAsia="MS Mincho"/>
          <w:b/>
          <w:lang w:val="en-GB"/>
        </w:rPr>
        <w:t xml:space="preserve"> </w:t>
      </w:r>
      <w:r w:rsidR="00B40983" w:rsidRPr="00B40983">
        <w:rPr>
          <w:rFonts w:eastAsia="MS Mincho"/>
          <w:b/>
          <w:lang w:val="en-GB"/>
        </w:rPr>
        <w:t xml:space="preserve">the indication </w:t>
      </w:r>
      <w:r w:rsidR="003D3D18" w:rsidRPr="00B40983">
        <w:rPr>
          <w:rFonts w:eastAsia="MS Mincho"/>
          <w:b/>
          <w:lang w:val="en-GB"/>
        </w:rPr>
        <w:t>indicates CFRA resource is available, UE appl</w:t>
      </w:r>
      <w:r w:rsidR="00B40983">
        <w:rPr>
          <w:rFonts w:eastAsia="MS Mincho"/>
          <w:b/>
          <w:lang w:val="en-GB"/>
        </w:rPr>
        <w:t>ies</w:t>
      </w:r>
      <w:r w:rsidR="003D3D18" w:rsidRPr="00B40983">
        <w:rPr>
          <w:rFonts w:eastAsia="MS Mincho"/>
          <w:b/>
          <w:lang w:val="en-GB"/>
        </w:rPr>
        <w:t xml:space="preserve"> the CFRA resource </w:t>
      </w:r>
      <w:r w:rsidR="00B40983">
        <w:rPr>
          <w:rFonts w:eastAsia="MS Mincho"/>
          <w:b/>
          <w:lang w:val="en-GB"/>
        </w:rPr>
        <w:t xml:space="preserve">configured in </w:t>
      </w:r>
      <w:r w:rsidR="00B40983" w:rsidRPr="00242EF2">
        <w:rPr>
          <w:rFonts w:eastAsia="MS Mincho"/>
          <w:b/>
          <w:lang w:val="en-GB"/>
        </w:rPr>
        <w:t>the candidate cell configuration</w:t>
      </w:r>
      <w:r w:rsidR="00B40983" w:rsidRPr="00B40983">
        <w:rPr>
          <w:rFonts w:eastAsia="MS Mincho"/>
          <w:b/>
          <w:lang w:val="en-GB"/>
        </w:rPr>
        <w:t xml:space="preserve"> </w:t>
      </w:r>
      <w:r w:rsidR="003D3D18" w:rsidRPr="00B40983">
        <w:rPr>
          <w:rFonts w:eastAsia="MS Mincho"/>
          <w:b/>
          <w:lang w:val="en-GB"/>
        </w:rPr>
        <w:t>to access the target cell</w:t>
      </w:r>
      <w:r w:rsidR="00B40983" w:rsidRPr="00B40983">
        <w:rPr>
          <w:rFonts w:eastAsia="MS Mincho"/>
          <w:b/>
          <w:lang w:val="en-GB"/>
        </w:rPr>
        <w:t xml:space="preserve"> during LTM</w:t>
      </w:r>
      <w:r w:rsidR="003D3D18" w:rsidRPr="00B40983">
        <w:rPr>
          <w:rFonts w:eastAsia="MS Mincho"/>
          <w:b/>
          <w:lang w:val="en-GB"/>
        </w:rPr>
        <w:t>.</w:t>
      </w:r>
    </w:p>
    <w:p w14:paraId="04F55CED" w14:textId="6FC23A76" w:rsidR="003D7A24" w:rsidRDefault="00B40983" w:rsidP="00242EF2">
      <w:pPr>
        <w:spacing w:after="120"/>
        <w:jc w:val="both"/>
        <w:rPr>
          <w:szCs w:val="20"/>
          <w:lang w:val="en-GB"/>
        </w:rPr>
      </w:pPr>
      <w:r w:rsidRPr="00242EF2">
        <w:rPr>
          <w:szCs w:val="20"/>
          <w:lang w:val="en-GB"/>
        </w:rPr>
        <w:t xml:space="preserve">Another way to solve the CFRA </w:t>
      </w:r>
      <w:r>
        <w:rPr>
          <w:szCs w:val="20"/>
          <w:lang w:val="en-GB"/>
        </w:rPr>
        <w:t>r</w:t>
      </w:r>
      <w:r w:rsidRPr="00242EF2">
        <w:rPr>
          <w:szCs w:val="20"/>
          <w:lang w:val="en-GB"/>
        </w:rPr>
        <w:t xml:space="preserve">esource </w:t>
      </w:r>
      <w:r>
        <w:rPr>
          <w:szCs w:val="20"/>
          <w:lang w:val="en-GB"/>
        </w:rPr>
        <w:t>w</w:t>
      </w:r>
      <w:r w:rsidRPr="00242EF2">
        <w:rPr>
          <w:szCs w:val="20"/>
          <w:lang w:val="en-GB"/>
        </w:rPr>
        <w:t xml:space="preserve">astage issue is </w:t>
      </w:r>
      <w:r>
        <w:rPr>
          <w:szCs w:val="20"/>
          <w:lang w:val="en-GB"/>
        </w:rPr>
        <w:t xml:space="preserve">to reuse the agreed solution for </w:t>
      </w:r>
      <w:r>
        <w:t>early TA acquisition</w:t>
      </w:r>
      <w:r>
        <w:rPr>
          <w:szCs w:val="20"/>
          <w:lang w:val="en-GB"/>
        </w:rPr>
        <w:t>:</w:t>
      </w:r>
      <w:r>
        <w:t xml:space="preserve"> share preamble resource among multiple UEs. </w:t>
      </w:r>
      <w:r w:rsidRPr="00242EF2">
        <w:t>In</w:t>
      </w:r>
      <w:r>
        <w:t xml:space="preserve"> </w:t>
      </w:r>
      <w:r w:rsidRPr="00242EF2">
        <w:t>this</w:t>
      </w:r>
      <w:r>
        <w:t xml:space="preserve"> </w:t>
      </w:r>
      <w:r w:rsidRPr="00242EF2">
        <w:t>solution</w:t>
      </w:r>
      <w:r w:rsidR="00242EF2" w:rsidRPr="00242EF2">
        <w:rPr>
          <w:rFonts w:eastAsia="宋体"/>
          <w:lang w:eastAsia="zh-CN"/>
        </w:rPr>
        <w:t>,</w:t>
      </w:r>
      <w:r w:rsidR="00242EF2">
        <w:rPr>
          <w:rFonts w:eastAsia="宋体"/>
          <w:lang w:eastAsia="zh-CN"/>
        </w:rPr>
        <w:t xml:space="preserve"> </w:t>
      </w:r>
      <w:r w:rsidRPr="00242EF2">
        <w:t xml:space="preserve">CFRA resource is not allocated by </w:t>
      </w:r>
      <w:r>
        <w:t xml:space="preserve">the </w:t>
      </w:r>
      <w:r w:rsidRPr="00242EF2">
        <w:t xml:space="preserve">candidate cell </w:t>
      </w:r>
      <w:r>
        <w:t xml:space="preserve">for each UE </w:t>
      </w:r>
      <w:r w:rsidRPr="00242EF2">
        <w:t>in the candidate cell configuration for LTM</w:t>
      </w:r>
      <w:r>
        <w:t xml:space="preserve">. Instead, the </w:t>
      </w:r>
      <w:r w:rsidRPr="00453583">
        <w:t>candidate cell</w:t>
      </w:r>
      <w:r>
        <w:t xml:space="preserve"> allocates a shared preamble resource pool to source DU. When triggering an LTM, the source DU can select a preamble resource from the pool and inform UE about the selected resource in the LTM cell switch command. </w:t>
      </w:r>
      <w:r w:rsidR="003D7A24" w:rsidRPr="003D7A24">
        <w:rPr>
          <w:szCs w:val="20"/>
          <w:lang w:val="en-GB"/>
        </w:rPr>
        <w:t xml:space="preserve">In </w:t>
      </w:r>
      <w:r w:rsidR="003D7A24">
        <w:rPr>
          <w:szCs w:val="20"/>
          <w:lang w:val="en-GB"/>
        </w:rPr>
        <w:t>this way</w:t>
      </w:r>
      <w:r w:rsidR="0095760B">
        <w:rPr>
          <w:szCs w:val="20"/>
          <w:lang w:val="en-GB"/>
        </w:rPr>
        <w:t>,</w:t>
      </w:r>
      <w:r w:rsidR="003D7A24" w:rsidRPr="003D7A24">
        <w:rPr>
          <w:szCs w:val="20"/>
          <w:lang w:val="en-GB"/>
        </w:rPr>
        <w:t xml:space="preserve"> the reserved resource of a candidate cell could decrease dramatically.</w:t>
      </w:r>
    </w:p>
    <w:p w14:paraId="75FB3D61" w14:textId="5896B0C0" w:rsidR="00B40983" w:rsidRPr="00B40983" w:rsidRDefault="003D3D18" w:rsidP="00242EF2">
      <w:pPr>
        <w:tabs>
          <w:tab w:val="left" w:pos="502"/>
        </w:tabs>
        <w:spacing w:after="120"/>
        <w:jc w:val="both"/>
        <w:rPr>
          <w:rFonts w:eastAsia="MS Mincho"/>
          <w:b/>
          <w:lang w:val="en-GB"/>
        </w:rPr>
      </w:pPr>
      <w:r>
        <w:rPr>
          <w:rFonts w:eastAsia="MS Mincho"/>
          <w:b/>
          <w:lang w:val="en-GB"/>
        </w:rPr>
        <w:t>Proposal</w:t>
      </w:r>
      <w:r w:rsidR="0095760B">
        <w:rPr>
          <w:rFonts w:eastAsia="MS Mincho"/>
          <w:b/>
          <w:lang w:val="en-GB"/>
        </w:rPr>
        <w:t xml:space="preserve"> 7</w:t>
      </w:r>
      <w:r>
        <w:rPr>
          <w:rFonts w:eastAsia="MS Mincho"/>
          <w:b/>
          <w:lang w:val="en-GB"/>
        </w:rPr>
        <w:t xml:space="preserve">: </w:t>
      </w:r>
      <w:r w:rsidR="00B40983">
        <w:rPr>
          <w:rFonts w:eastAsia="MS Mincho"/>
          <w:b/>
          <w:lang w:val="en-GB"/>
        </w:rPr>
        <w:t xml:space="preserve">Dedicated RACH resource can be included in LTM cell switch command. </w:t>
      </w:r>
      <w:r>
        <w:rPr>
          <w:rFonts w:eastAsia="MS Mincho"/>
          <w:b/>
          <w:lang w:val="en-GB"/>
        </w:rPr>
        <w:t xml:space="preserve">If LTM cell switch command indicates </w:t>
      </w:r>
      <w:r w:rsidR="00B40983">
        <w:rPr>
          <w:rFonts w:eastAsia="MS Mincho"/>
          <w:b/>
          <w:lang w:val="en-GB"/>
        </w:rPr>
        <w:t xml:space="preserve">RACH </w:t>
      </w:r>
      <w:r>
        <w:rPr>
          <w:rFonts w:eastAsia="MS Mincho"/>
          <w:b/>
          <w:lang w:val="en-GB"/>
        </w:rPr>
        <w:t>resource (shared by multiple UE in S-DU, S-DU ensure</w:t>
      </w:r>
      <w:r w:rsidR="00B40983">
        <w:rPr>
          <w:rFonts w:eastAsia="MS Mincho"/>
          <w:b/>
          <w:lang w:val="en-GB"/>
        </w:rPr>
        <w:t>s</w:t>
      </w:r>
      <w:r>
        <w:rPr>
          <w:rFonts w:eastAsia="MS Mincho"/>
          <w:b/>
          <w:lang w:val="en-GB"/>
        </w:rPr>
        <w:t xml:space="preserve"> no collision occurs), UE applies the </w:t>
      </w:r>
      <w:r w:rsidR="00B40983">
        <w:rPr>
          <w:rFonts w:eastAsia="MS Mincho"/>
          <w:b/>
          <w:lang w:val="en-GB"/>
        </w:rPr>
        <w:t xml:space="preserve">RACH </w:t>
      </w:r>
      <w:r>
        <w:rPr>
          <w:rFonts w:eastAsia="MS Mincho"/>
          <w:b/>
          <w:lang w:val="en-GB"/>
        </w:rPr>
        <w:t>resource to access the target cell.</w:t>
      </w:r>
    </w:p>
    <w:p w14:paraId="15D653A8" w14:textId="2D738296" w:rsidR="003D3D18" w:rsidRDefault="00B40983" w:rsidP="00450CCD">
      <w:pPr>
        <w:spacing w:after="120"/>
        <w:jc w:val="both"/>
        <w:rPr>
          <w:b/>
          <w:bCs/>
          <w:szCs w:val="20"/>
          <w:u w:val="single"/>
        </w:rPr>
      </w:pPr>
      <w:r>
        <w:rPr>
          <w:b/>
          <w:bCs/>
          <w:szCs w:val="20"/>
          <w:u w:val="single"/>
        </w:rPr>
        <w:t>Issue2</w:t>
      </w:r>
      <w:r w:rsidR="003D3D18">
        <w:rPr>
          <w:b/>
          <w:bCs/>
          <w:szCs w:val="20"/>
          <w:u w:val="single"/>
        </w:rPr>
        <w:t xml:space="preserve">: </w:t>
      </w:r>
      <w:r w:rsidR="00F74B30">
        <w:rPr>
          <w:b/>
          <w:bCs/>
          <w:szCs w:val="20"/>
          <w:u w:val="single"/>
        </w:rPr>
        <w:t xml:space="preserve"> UL </w:t>
      </w:r>
      <w:r>
        <w:rPr>
          <w:b/>
          <w:bCs/>
          <w:szCs w:val="20"/>
          <w:u w:val="single"/>
        </w:rPr>
        <w:t>G</w:t>
      </w:r>
      <w:r w:rsidR="00F74B30">
        <w:rPr>
          <w:b/>
          <w:bCs/>
          <w:szCs w:val="20"/>
          <w:u w:val="single"/>
        </w:rPr>
        <w:t xml:space="preserve">rant </w:t>
      </w:r>
      <w:r>
        <w:rPr>
          <w:b/>
          <w:bCs/>
          <w:szCs w:val="20"/>
          <w:u w:val="single"/>
        </w:rPr>
        <w:t>in Target for RACH-less LTM</w:t>
      </w:r>
    </w:p>
    <w:p w14:paraId="730882C7" w14:textId="763489CF" w:rsidR="00B40983" w:rsidRPr="00242EF2" w:rsidRDefault="00B40983" w:rsidP="003D7A24">
      <w:pPr>
        <w:widowControl w:val="0"/>
        <w:spacing w:after="120"/>
        <w:jc w:val="both"/>
        <w:rPr>
          <w:rFonts w:eastAsia="宋体"/>
          <w:bCs/>
          <w:lang w:eastAsia="zh-CN"/>
        </w:rPr>
      </w:pPr>
      <w:r>
        <w:rPr>
          <w:rFonts w:eastAsia="宋体"/>
          <w:bCs/>
          <w:lang w:eastAsia="zh-CN"/>
        </w:rPr>
        <w:t>For RACH-less LTM,</w:t>
      </w:r>
      <w:r w:rsidRPr="00242EF2">
        <w:rPr>
          <w:rFonts w:eastAsia="宋体"/>
          <w:bCs/>
          <w:lang w:eastAsia="zh-CN"/>
        </w:rPr>
        <w:t xml:space="preserve"> if </w:t>
      </w:r>
      <w:r w:rsidR="00F74B30" w:rsidRPr="00242EF2">
        <w:rPr>
          <w:rFonts w:eastAsia="宋体"/>
          <w:bCs/>
          <w:lang w:eastAsia="zh-CN"/>
        </w:rPr>
        <w:t xml:space="preserve">the pre-allocated </w:t>
      </w:r>
      <w:r w:rsidRPr="00242EF2">
        <w:rPr>
          <w:rFonts w:eastAsia="宋体"/>
          <w:bCs/>
          <w:lang w:eastAsia="zh-CN"/>
        </w:rPr>
        <w:t>configured</w:t>
      </w:r>
      <w:r w:rsidR="00F74B30" w:rsidRPr="00242EF2">
        <w:rPr>
          <w:rFonts w:eastAsia="宋体"/>
          <w:bCs/>
          <w:lang w:eastAsia="zh-CN"/>
        </w:rPr>
        <w:t xml:space="preserve"> grant</w:t>
      </w:r>
      <w:r w:rsidRPr="00242EF2">
        <w:rPr>
          <w:rFonts w:eastAsia="宋体"/>
          <w:bCs/>
          <w:lang w:eastAsia="zh-CN"/>
        </w:rPr>
        <w:t xml:space="preserve"> is included in </w:t>
      </w:r>
      <w:r>
        <w:rPr>
          <w:rFonts w:eastAsia="宋体"/>
          <w:bCs/>
          <w:lang w:eastAsia="zh-CN"/>
        </w:rPr>
        <w:t>the candidate cell configuration</w:t>
      </w:r>
      <w:r w:rsidR="00F74B30" w:rsidRPr="00242EF2">
        <w:rPr>
          <w:rFonts w:eastAsia="宋体"/>
          <w:bCs/>
          <w:lang w:eastAsia="zh-CN"/>
        </w:rPr>
        <w:t xml:space="preserve">, </w:t>
      </w:r>
      <w:r w:rsidRPr="00242EF2">
        <w:rPr>
          <w:rFonts w:eastAsia="宋体"/>
          <w:bCs/>
          <w:lang w:eastAsia="zh-CN"/>
        </w:rPr>
        <w:t xml:space="preserve">a similar </w:t>
      </w:r>
      <w:r w:rsidR="00F74B30" w:rsidRPr="00242EF2">
        <w:rPr>
          <w:rFonts w:eastAsia="宋体"/>
          <w:bCs/>
          <w:lang w:eastAsia="zh-CN"/>
        </w:rPr>
        <w:t>resource wastage issue</w:t>
      </w:r>
      <w:r w:rsidR="003D7A24" w:rsidRPr="00242EF2">
        <w:rPr>
          <w:rFonts w:eastAsia="宋体"/>
          <w:bCs/>
          <w:lang w:eastAsia="zh-CN"/>
        </w:rPr>
        <w:t xml:space="preserve"> as</w:t>
      </w:r>
      <w:r w:rsidR="00F74B30" w:rsidRPr="00242EF2">
        <w:rPr>
          <w:rFonts w:eastAsia="宋体"/>
          <w:bCs/>
          <w:lang w:eastAsia="zh-CN"/>
        </w:rPr>
        <w:t xml:space="preserve"> </w:t>
      </w:r>
      <w:r w:rsidR="003D7A24" w:rsidRPr="00242EF2">
        <w:rPr>
          <w:rFonts w:eastAsia="宋体"/>
          <w:bCs/>
          <w:lang w:eastAsia="zh-CN"/>
        </w:rPr>
        <w:t xml:space="preserve">CFRA </w:t>
      </w:r>
      <w:r w:rsidR="0095760B" w:rsidRPr="00242EF2">
        <w:rPr>
          <w:rFonts w:eastAsia="宋体"/>
          <w:bCs/>
          <w:lang w:eastAsia="zh-CN"/>
        </w:rPr>
        <w:t>occurs</w:t>
      </w:r>
      <w:r w:rsidR="003D7A24" w:rsidRPr="00242EF2">
        <w:rPr>
          <w:rFonts w:eastAsia="宋体"/>
          <w:bCs/>
          <w:lang w:eastAsia="zh-CN"/>
        </w:rPr>
        <w:t>.</w:t>
      </w:r>
      <w:r w:rsidRPr="00242EF2">
        <w:rPr>
          <w:rFonts w:eastAsia="宋体"/>
          <w:bCs/>
          <w:lang w:eastAsia="zh-CN"/>
        </w:rPr>
        <w:t xml:space="preserve"> Hence, a similar mechanism as share preamble resource among multiple UEs could be considered. To be more specific, </w:t>
      </w:r>
      <w:r>
        <w:rPr>
          <w:rFonts w:eastAsia="宋体" w:hint="eastAsia"/>
          <w:bCs/>
          <w:lang w:eastAsia="zh-CN"/>
        </w:rPr>
        <w:t xml:space="preserve">a </w:t>
      </w:r>
      <w:r w:rsidRPr="00242EF2">
        <w:rPr>
          <w:rFonts w:eastAsia="宋体"/>
          <w:bCs/>
          <w:lang w:eastAsia="zh-CN"/>
        </w:rPr>
        <w:t xml:space="preserve">candidate cell </w:t>
      </w:r>
      <w:r>
        <w:rPr>
          <w:rFonts w:eastAsia="宋体"/>
          <w:bCs/>
          <w:lang w:eastAsia="zh-CN"/>
        </w:rPr>
        <w:t xml:space="preserve">can </w:t>
      </w:r>
      <w:r w:rsidRPr="00242EF2">
        <w:rPr>
          <w:rFonts w:eastAsia="宋体"/>
          <w:bCs/>
          <w:lang w:eastAsia="zh-CN"/>
        </w:rPr>
        <w:t>allocate a shared UL resource pool to source DU. When triggering an LTM, the source DU can select UL resource from the pool and inform UE about the selected resource in the LTM cell switch command.</w:t>
      </w:r>
      <w:r>
        <w:rPr>
          <w:rFonts w:eastAsia="宋体"/>
          <w:bCs/>
          <w:lang w:eastAsia="zh-CN"/>
        </w:rPr>
        <w:t xml:space="preserve"> And UE can use the indicated UL resource to send the first UL PDU in the target cell.</w:t>
      </w:r>
    </w:p>
    <w:p w14:paraId="477E3AB2" w14:textId="06857CC6" w:rsidR="00B40983" w:rsidRPr="00B40983" w:rsidRDefault="00F74B30" w:rsidP="00450CCD">
      <w:pPr>
        <w:widowControl w:val="0"/>
        <w:spacing w:after="120"/>
        <w:jc w:val="both"/>
        <w:rPr>
          <w:rFonts w:eastAsia="宋体"/>
          <w:b/>
          <w:bCs/>
          <w:kern w:val="2"/>
          <w:szCs w:val="20"/>
          <w:lang w:eastAsia="zh-CN"/>
        </w:rPr>
      </w:pPr>
      <w:r w:rsidRPr="00BC1373">
        <w:rPr>
          <w:rFonts w:eastAsia="宋体"/>
          <w:b/>
          <w:bCs/>
          <w:kern w:val="2"/>
          <w:szCs w:val="20"/>
          <w:lang w:eastAsia="zh-CN"/>
        </w:rPr>
        <w:t xml:space="preserve">Proposal </w:t>
      </w:r>
      <w:r w:rsidR="0095760B">
        <w:rPr>
          <w:rFonts w:eastAsia="宋体"/>
          <w:b/>
          <w:bCs/>
          <w:kern w:val="2"/>
          <w:szCs w:val="20"/>
          <w:lang w:eastAsia="zh-CN"/>
        </w:rPr>
        <w:t>8</w:t>
      </w:r>
      <w:r w:rsidRPr="00BC1373">
        <w:rPr>
          <w:rFonts w:eastAsia="宋体"/>
          <w:b/>
          <w:bCs/>
          <w:kern w:val="2"/>
          <w:szCs w:val="20"/>
          <w:lang w:eastAsia="zh-CN"/>
        </w:rPr>
        <w:t xml:space="preserve">: For RACH-less LTM, </w:t>
      </w:r>
      <w:r w:rsidR="00B40983" w:rsidRPr="00BC1373">
        <w:rPr>
          <w:rFonts w:eastAsia="宋体"/>
          <w:b/>
          <w:bCs/>
          <w:kern w:val="2"/>
          <w:szCs w:val="20"/>
          <w:lang w:eastAsia="zh-CN"/>
        </w:rPr>
        <w:t>a candidate cell</w:t>
      </w:r>
      <w:r w:rsidR="00B40983">
        <w:rPr>
          <w:rFonts w:eastAsia="宋体"/>
          <w:b/>
          <w:bCs/>
          <w:kern w:val="2"/>
          <w:szCs w:val="20"/>
          <w:lang w:eastAsia="zh-CN"/>
        </w:rPr>
        <w:t xml:space="preserve"> can provide a</w:t>
      </w:r>
      <w:r w:rsidRPr="00BC1373">
        <w:rPr>
          <w:rFonts w:eastAsia="宋体"/>
          <w:b/>
          <w:bCs/>
          <w:kern w:val="2"/>
          <w:szCs w:val="20"/>
          <w:lang w:eastAsia="zh-CN"/>
        </w:rPr>
        <w:t xml:space="preserve"> UL resource</w:t>
      </w:r>
      <w:r w:rsidR="00B40983">
        <w:rPr>
          <w:rFonts w:eastAsia="宋体"/>
          <w:b/>
          <w:bCs/>
          <w:kern w:val="2"/>
          <w:szCs w:val="20"/>
          <w:lang w:eastAsia="zh-CN"/>
        </w:rPr>
        <w:t xml:space="preserve"> poor</w:t>
      </w:r>
      <w:r w:rsidRPr="00BC1373">
        <w:rPr>
          <w:rFonts w:eastAsia="宋体"/>
          <w:b/>
          <w:bCs/>
          <w:kern w:val="2"/>
          <w:szCs w:val="20"/>
          <w:lang w:eastAsia="zh-CN"/>
        </w:rPr>
        <w:t xml:space="preserve"> to source DU</w:t>
      </w:r>
      <w:r w:rsidR="00B40983">
        <w:rPr>
          <w:rFonts w:eastAsia="宋体"/>
          <w:b/>
          <w:bCs/>
          <w:kern w:val="2"/>
          <w:szCs w:val="20"/>
          <w:lang w:eastAsia="zh-CN"/>
        </w:rPr>
        <w:t>.</w:t>
      </w:r>
      <w:r w:rsidR="00B40983" w:rsidRPr="00BC1373">
        <w:rPr>
          <w:rFonts w:eastAsia="宋体"/>
          <w:b/>
          <w:bCs/>
          <w:kern w:val="2"/>
          <w:szCs w:val="20"/>
          <w:lang w:eastAsia="zh-CN"/>
        </w:rPr>
        <w:t xml:space="preserve"> </w:t>
      </w:r>
      <w:r w:rsidR="00B40983">
        <w:rPr>
          <w:rFonts w:eastAsia="宋体"/>
          <w:b/>
          <w:bCs/>
          <w:kern w:val="2"/>
          <w:szCs w:val="20"/>
          <w:lang w:eastAsia="zh-CN"/>
        </w:rPr>
        <w:t>A</w:t>
      </w:r>
      <w:r w:rsidR="00B40983" w:rsidRPr="00BC1373">
        <w:rPr>
          <w:rFonts w:eastAsia="宋体"/>
          <w:b/>
          <w:bCs/>
          <w:kern w:val="2"/>
          <w:szCs w:val="20"/>
          <w:lang w:eastAsia="zh-CN"/>
        </w:rPr>
        <w:t>nd source DU</w:t>
      </w:r>
      <w:r w:rsidR="00242EF2">
        <w:rPr>
          <w:rFonts w:eastAsia="宋体"/>
          <w:b/>
          <w:bCs/>
          <w:kern w:val="2"/>
          <w:szCs w:val="20"/>
          <w:lang w:eastAsia="zh-CN"/>
        </w:rPr>
        <w:t xml:space="preserve"> </w:t>
      </w:r>
      <w:r w:rsidR="00B40983">
        <w:rPr>
          <w:rFonts w:eastAsia="宋体"/>
          <w:b/>
          <w:bCs/>
          <w:kern w:val="2"/>
          <w:szCs w:val="20"/>
          <w:lang w:eastAsia="zh-CN"/>
        </w:rPr>
        <w:t xml:space="preserve">can </w:t>
      </w:r>
      <w:r w:rsidRPr="00BC1373">
        <w:rPr>
          <w:rFonts w:eastAsia="宋体"/>
          <w:b/>
          <w:bCs/>
          <w:kern w:val="2"/>
          <w:szCs w:val="20"/>
          <w:lang w:eastAsia="zh-CN"/>
        </w:rPr>
        <w:t xml:space="preserve">dynamically allocate the UL resource </w:t>
      </w:r>
      <w:r w:rsidR="00B40983">
        <w:rPr>
          <w:rFonts w:eastAsia="宋体"/>
          <w:b/>
          <w:bCs/>
          <w:kern w:val="2"/>
          <w:szCs w:val="20"/>
          <w:lang w:eastAsia="zh-CN"/>
        </w:rPr>
        <w:t>of the pool</w:t>
      </w:r>
      <w:r w:rsidRPr="00BC1373">
        <w:rPr>
          <w:rFonts w:eastAsia="宋体"/>
          <w:b/>
          <w:bCs/>
          <w:kern w:val="2"/>
          <w:szCs w:val="20"/>
          <w:lang w:eastAsia="zh-CN"/>
        </w:rPr>
        <w:t xml:space="preserve"> to UE in LTM </w:t>
      </w:r>
      <w:r>
        <w:rPr>
          <w:rFonts w:eastAsia="宋体"/>
          <w:b/>
          <w:bCs/>
          <w:kern w:val="2"/>
          <w:szCs w:val="20"/>
          <w:lang w:eastAsia="zh-CN"/>
        </w:rPr>
        <w:t>cell switch</w:t>
      </w:r>
      <w:r w:rsidRPr="00BC1373">
        <w:rPr>
          <w:rFonts w:eastAsia="宋体"/>
          <w:b/>
          <w:bCs/>
          <w:kern w:val="2"/>
          <w:szCs w:val="20"/>
          <w:lang w:eastAsia="zh-CN"/>
        </w:rPr>
        <w:t xml:space="preserve"> command</w:t>
      </w:r>
      <w:r w:rsidRPr="00BC1373">
        <w:rPr>
          <w:rFonts w:eastAsia="等线"/>
          <w:b/>
          <w:bCs/>
          <w:kern w:val="2"/>
          <w:sz w:val="21"/>
          <w:szCs w:val="21"/>
          <w:lang w:eastAsia="zh-CN"/>
        </w:rPr>
        <w:t xml:space="preserve">. </w:t>
      </w:r>
      <w:r w:rsidR="00B40983" w:rsidRPr="00242EF2">
        <w:rPr>
          <w:rFonts w:eastAsia="宋体"/>
          <w:b/>
          <w:bCs/>
          <w:kern w:val="2"/>
          <w:szCs w:val="20"/>
          <w:lang w:eastAsia="zh-CN"/>
        </w:rPr>
        <w:t>UE can use the indicated UL resource to send the first UL PDU in the target cell.</w:t>
      </w:r>
    </w:p>
    <w:p w14:paraId="7C01F64F" w14:textId="10C66ABE" w:rsidR="00D277BF" w:rsidRPr="00242EF2" w:rsidRDefault="00B40983" w:rsidP="00242EF2">
      <w:pPr>
        <w:spacing w:after="120"/>
        <w:jc w:val="both"/>
        <w:rPr>
          <w:b/>
          <w:bCs/>
          <w:szCs w:val="20"/>
          <w:u w:val="single"/>
        </w:rPr>
      </w:pPr>
      <w:r>
        <w:rPr>
          <w:b/>
          <w:bCs/>
          <w:szCs w:val="20"/>
          <w:u w:val="single"/>
        </w:rPr>
        <w:t xml:space="preserve">Issue3: </w:t>
      </w:r>
      <w:r w:rsidR="00E060DE" w:rsidRPr="00242EF2">
        <w:rPr>
          <w:b/>
          <w:bCs/>
          <w:szCs w:val="20"/>
          <w:u w:val="single"/>
        </w:rPr>
        <w:t xml:space="preserve">LTM in </w:t>
      </w:r>
      <w:r w:rsidR="00D277BF" w:rsidRPr="00242EF2">
        <w:rPr>
          <w:b/>
          <w:bCs/>
          <w:szCs w:val="20"/>
          <w:u w:val="single"/>
        </w:rPr>
        <w:t xml:space="preserve">NR-DC scenario </w:t>
      </w:r>
    </w:p>
    <w:p w14:paraId="6EB0AD53" w14:textId="766E046A" w:rsidR="00211287" w:rsidRDefault="00211287" w:rsidP="00B74CDE">
      <w:pPr>
        <w:spacing w:after="120"/>
        <w:jc w:val="both"/>
        <w:rPr>
          <w:rFonts w:eastAsia="等线"/>
          <w:lang w:val="en-GB" w:eastAsia="zh-CN"/>
        </w:rPr>
      </w:pPr>
      <w:r w:rsidRPr="00211287">
        <w:rPr>
          <w:rFonts w:eastAsia="等线"/>
          <w:lang w:val="en-GB" w:eastAsia="zh-CN"/>
        </w:rPr>
        <w:t>In RAN2</w:t>
      </w:r>
      <w:r>
        <w:rPr>
          <w:rFonts w:eastAsia="等线"/>
          <w:lang w:val="en-GB" w:eastAsia="zh-CN"/>
        </w:rPr>
        <w:t>#119</w:t>
      </w:r>
      <w:r>
        <w:rPr>
          <w:rFonts w:eastAsia="等线" w:hint="eastAsia"/>
          <w:lang w:val="en-GB" w:eastAsia="zh-CN"/>
        </w:rPr>
        <w:t>bis</w:t>
      </w:r>
      <w:r>
        <w:rPr>
          <w:rFonts w:eastAsia="等线"/>
          <w:lang w:val="en-GB" w:eastAsia="zh-CN"/>
        </w:rPr>
        <w:t>-e meeting</w:t>
      </w:r>
      <w:r w:rsidR="00B74CDE">
        <w:rPr>
          <w:rFonts w:eastAsia="等线"/>
          <w:lang w:val="en-GB" w:eastAsia="zh-CN"/>
        </w:rPr>
        <w:t xml:space="preserve"> </w:t>
      </w:r>
      <w:r w:rsidR="00D277BF">
        <w:rPr>
          <w:rFonts w:eastAsia="等线"/>
          <w:lang w:val="en-GB" w:eastAsia="zh-CN"/>
        </w:rPr>
        <w:t>[</w:t>
      </w:r>
      <w:r w:rsidR="006C5AA2">
        <w:rPr>
          <w:rFonts w:eastAsia="等线"/>
          <w:lang w:val="en-GB" w:eastAsia="zh-CN"/>
        </w:rPr>
        <w:t>7</w:t>
      </w:r>
      <w:r w:rsidR="00D277BF">
        <w:rPr>
          <w:rFonts w:eastAsia="等线"/>
          <w:lang w:val="en-GB" w:eastAsia="zh-CN"/>
        </w:rPr>
        <w:t>]</w:t>
      </w:r>
      <w:r>
        <w:rPr>
          <w:rFonts w:eastAsia="等线"/>
          <w:lang w:val="en-GB" w:eastAsia="zh-CN"/>
        </w:rPr>
        <w:t>, RAN2 discussed the NR-DC scena</w:t>
      </w:r>
      <w:r w:rsidR="00D277BF">
        <w:rPr>
          <w:rFonts w:eastAsia="等线"/>
          <w:lang w:val="en-GB" w:eastAsia="zh-CN"/>
        </w:rPr>
        <w:t>r</w:t>
      </w:r>
      <w:r>
        <w:rPr>
          <w:rFonts w:eastAsia="等线"/>
          <w:lang w:val="en-GB" w:eastAsia="zh-CN"/>
        </w:rPr>
        <w:t>io in LTM</w:t>
      </w:r>
      <w:r w:rsidR="00C838D0">
        <w:rPr>
          <w:rFonts w:eastAsia="等线"/>
          <w:lang w:val="en-GB" w:eastAsia="zh-CN"/>
        </w:rPr>
        <w:t>,</w:t>
      </w:r>
      <w:r>
        <w:rPr>
          <w:rFonts w:eastAsia="等线"/>
          <w:lang w:val="en-GB" w:eastAsia="zh-CN"/>
        </w:rPr>
        <w:t xml:space="preserve"> and agreed the PSCell change without MN involvement case </w:t>
      </w:r>
      <w:r w:rsidR="00C838D0">
        <w:rPr>
          <w:rFonts w:eastAsia="等线"/>
          <w:lang w:val="en-GB" w:eastAsia="zh-CN"/>
        </w:rPr>
        <w:t xml:space="preserve">is </w:t>
      </w:r>
      <w:r>
        <w:rPr>
          <w:rFonts w:eastAsia="等线"/>
          <w:lang w:val="en-GB" w:eastAsia="zh-CN"/>
        </w:rPr>
        <w:t>suppo</w:t>
      </w:r>
      <w:r w:rsidR="00D277BF">
        <w:rPr>
          <w:rFonts w:eastAsia="等线"/>
          <w:lang w:val="en-GB" w:eastAsia="zh-CN"/>
        </w:rPr>
        <w:t>r</w:t>
      </w:r>
      <w:r>
        <w:rPr>
          <w:rFonts w:eastAsia="等线"/>
          <w:lang w:val="en-GB" w:eastAsia="zh-CN"/>
        </w:rPr>
        <w:t>ted.</w:t>
      </w:r>
    </w:p>
    <w:tbl>
      <w:tblPr>
        <w:tblStyle w:val="afa"/>
        <w:tblW w:w="0" w:type="auto"/>
        <w:tblLook w:val="04A0" w:firstRow="1" w:lastRow="0" w:firstColumn="1" w:lastColumn="0" w:noHBand="0" w:noVBand="1"/>
      </w:tblPr>
      <w:tblGrid>
        <w:gridCol w:w="9628"/>
      </w:tblGrid>
      <w:tr w:rsidR="00211287" w14:paraId="3B3C0487" w14:textId="77777777" w:rsidTr="00211287">
        <w:tc>
          <w:tcPr>
            <w:tcW w:w="9628" w:type="dxa"/>
          </w:tcPr>
          <w:p w14:paraId="0FA4AAE0" w14:textId="3D082C0F" w:rsidR="00211287" w:rsidRPr="004F5342" w:rsidRDefault="00211287" w:rsidP="00B74CDE">
            <w:pPr>
              <w:pStyle w:val="Agreement"/>
              <w:tabs>
                <w:tab w:val="num" w:pos="1619"/>
              </w:tabs>
              <w:spacing w:before="0" w:after="120"/>
              <w:ind w:left="357" w:hanging="357"/>
              <w:jc w:val="both"/>
              <w:rPr>
                <w:rFonts w:ascii="Times New Roman" w:hAnsi="Times New Roman"/>
                <w:b w:val="0"/>
                <w:bCs/>
                <w:i/>
                <w:iCs/>
              </w:rPr>
            </w:pPr>
            <w:r w:rsidRPr="004F5342">
              <w:rPr>
                <w:rFonts w:ascii="Times New Roman" w:hAnsi="Times New Roman"/>
                <w:b w:val="0"/>
                <w:bCs/>
                <w:i/>
                <w:iCs/>
              </w:rPr>
              <w:t xml:space="preserve">Support NR-DC scenario in L1L2 based mobility, at least for the PSCell change without MN involvement case, i.e. intra-SN. </w:t>
            </w:r>
          </w:p>
        </w:tc>
      </w:tr>
    </w:tbl>
    <w:p w14:paraId="783DB731" w14:textId="6F4538C3" w:rsidR="00D277BF" w:rsidRDefault="00211287">
      <w:pPr>
        <w:spacing w:after="120"/>
        <w:jc w:val="both"/>
        <w:rPr>
          <w:rFonts w:eastAsia="等线"/>
          <w:lang w:val="en-GB" w:eastAsia="zh-CN"/>
        </w:rPr>
      </w:pPr>
      <w:r>
        <w:rPr>
          <w:rFonts w:eastAsia="等线"/>
          <w:lang w:val="en-GB" w:eastAsia="zh-CN"/>
        </w:rPr>
        <w:t xml:space="preserve">However, </w:t>
      </w:r>
      <w:r w:rsidR="00050C46">
        <w:rPr>
          <w:rFonts w:eastAsia="等线"/>
          <w:lang w:val="en-GB" w:eastAsia="zh-CN"/>
        </w:rPr>
        <w:t>for NR-DC scena</w:t>
      </w:r>
      <w:r w:rsidR="00941594">
        <w:rPr>
          <w:rFonts w:eastAsia="等线"/>
          <w:lang w:val="en-GB" w:eastAsia="zh-CN"/>
        </w:rPr>
        <w:t>r</w:t>
      </w:r>
      <w:r w:rsidR="00050C46">
        <w:rPr>
          <w:rFonts w:eastAsia="等线"/>
          <w:lang w:val="en-GB" w:eastAsia="zh-CN"/>
        </w:rPr>
        <w:t xml:space="preserve">io, </w:t>
      </w:r>
      <w:r w:rsidR="00D277BF">
        <w:rPr>
          <w:rFonts w:eastAsia="等线"/>
          <w:lang w:val="en-GB" w:eastAsia="zh-CN"/>
        </w:rPr>
        <w:t xml:space="preserve">whether to support </w:t>
      </w:r>
      <w:r>
        <w:rPr>
          <w:rFonts w:eastAsia="等线"/>
          <w:lang w:val="en-GB" w:eastAsia="zh-CN"/>
        </w:rPr>
        <w:t xml:space="preserve">PSCell change with MN involvement </w:t>
      </w:r>
      <w:r w:rsidR="00D277BF">
        <w:rPr>
          <w:rFonts w:eastAsia="等线"/>
          <w:lang w:val="en-GB" w:eastAsia="zh-CN"/>
        </w:rPr>
        <w:t>has not been discussed.</w:t>
      </w:r>
      <w:r w:rsidR="006B03CD">
        <w:rPr>
          <w:rFonts w:eastAsia="等线"/>
          <w:lang w:val="en-GB" w:eastAsia="zh-CN"/>
        </w:rPr>
        <w:t xml:space="preserve"> </w:t>
      </w:r>
      <w:r w:rsidR="00D277BF">
        <w:rPr>
          <w:rFonts w:eastAsia="等线"/>
          <w:lang w:val="en-GB" w:eastAsia="zh-CN"/>
        </w:rPr>
        <w:t xml:space="preserve">According to </w:t>
      </w:r>
      <w:r w:rsidR="00D123E2">
        <w:rPr>
          <w:rFonts w:eastAsia="等线"/>
          <w:lang w:val="en-GB" w:eastAsia="zh-CN"/>
        </w:rPr>
        <w:t xml:space="preserve">the </w:t>
      </w:r>
      <w:r w:rsidR="00D277BF">
        <w:rPr>
          <w:rFonts w:eastAsia="等线"/>
          <w:lang w:val="en-GB" w:eastAsia="zh-CN"/>
        </w:rPr>
        <w:t>WID</w:t>
      </w:r>
      <w:r w:rsidR="00B74CDE">
        <w:rPr>
          <w:rFonts w:eastAsia="等线"/>
          <w:lang w:val="en-GB" w:eastAsia="zh-CN"/>
        </w:rPr>
        <w:t xml:space="preserve"> </w:t>
      </w:r>
      <w:r w:rsidR="00D277BF">
        <w:rPr>
          <w:rFonts w:eastAsia="等线"/>
          <w:lang w:val="en-GB" w:eastAsia="zh-CN"/>
        </w:rPr>
        <w:t>[</w:t>
      </w:r>
      <w:r w:rsidR="006C5AA2">
        <w:rPr>
          <w:rFonts w:eastAsia="等线"/>
          <w:lang w:val="en-GB" w:eastAsia="zh-CN"/>
        </w:rPr>
        <w:t>8</w:t>
      </w:r>
      <w:r w:rsidR="00D277BF">
        <w:rPr>
          <w:rFonts w:eastAsia="等线"/>
          <w:lang w:val="en-GB" w:eastAsia="zh-CN"/>
        </w:rPr>
        <w:t>], the procedure of LTM is only applicable to the NR-DC case with serving cell change within one CG.</w:t>
      </w:r>
      <w:r w:rsidR="00050C46">
        <w:rPr>
          <w:rFonts w:eastAsia="等线"/>
          <w:lang w:val="en-GB" w:eastAsia="zh-CN"/>
        </w:rPr>
        <w:t xml:space="preserve"> Since the MCG and SCG are different CGs</w:t>
      </w:r>
      <w:r w:rsidR="009879B0">
        <w:rPr>
          <w:rFonts w:eastAsia="等线"/>
          <w:lang w:val="en-GB" w:eastAsia="zh-CN"/>
        </w:rPr>
        <w:t xml:space="preserve"> </w:t>
      </w:r>
      <w:r w:rsidR="009879B0">
        <w:rPr>
          <w:rFonts w:eastAsia="等线" w:hint="eastAsia"/>
          <w:lang w:val="en-GB" w:eastAsia="zh-CN"/>
        </w:rPr>
        <w:t>and</w:t>
      </w:r>
      <w:r w:rsidR="009879B0">
        <w:rPr>
          <w:rFonts w:eastAsia="等线"/>
          <w:lang w:val="en-GB" w:eastAsia="zh-CN"/>
        </w:rPr>
        <w:t xml:space="preserve"> </w:t>
      </w:r>
      <w:r w:rsidR="009879B0">
        <w:rPr>
          <w:rFonts w:eastAsia="等线" w:hint="eastAsia"/>
          <w:lang w:val="en-GB" w:eastAsia="zh-CN"/>
        </w:rPr>
        <w:t>served</w:t>
      </w:r>
      <w:r w:rsidR="009879B0">
        <w:rPr>
          <w:rFonts w:eastAsia="等线"/>
          <w:lang w:val="en-GB" w:eastAsia="zh-CN"/>
        </w:rPr>
        <w:t xml:space="preserve"> </w:t>
      </w:r>
      <w:r w:rsidR="009879B0">
        <w:rPr>
          <w:rFonts w:eastAsia="等线" w:hint="eastAsia"/>
          <w:lang w:val="en-GB" w:eastAsia="zh-CN"/>
        </w:rPr>
        <w:t>by</w:t>
      </w:r>
      <w:r w:rsidR="009879B0">
        <w:rPr>
          <w:rFonts w:eastAsia="等线"/>
          <w:lang w:val="en-GB" w:eastAsia="zh-CN"/>
        </w:rPr>
        <w:t xml:space="preserve"> different DUs</w:t>
      </w:r>
      <w:r w:rsidR="00050C46">
        <w:rPr>
          <w:rFonts w:eastAsia="等线"/>
          <w:lang w:val="en-GB" w:eastAsia="zh-CN"/>
        </w:rPr>
        <w:t xml:space="preserve">, the </w:t>
      </w:r>
      <w:r w:rsidR="009879B0">
        <w:rPr>
          <w:rFonts w:eastAsia="等线"/>
          <w:lang w:val="en-GB" w:eastAsia="zh-CN"/>
        </w:rPr>
        <w:t>SpCell</w:t>
      </w:r>
      <w:r w:rsidR="00050C46">
        <w:rPr>
          <w:rFonts w:eastAsia="等线"/>
          <w:lang w:val="en-GB" w:eastAsia="zh-CN"/>
        </w:rPr>
        <w:t xml:space="preserve"> change triggered by LTM </w:t>
      </w:r>
      <w:r w:rsidR="009879B0">
        <w:rPr>
          <w:rFonts w:eastAsia="等线"/>
          <w:lang w:val="en-GB" w:eastAsia="zh-CN"/>
        </w:rPr>
        <w:t>cell switch command</w:t>
      </w:r>
      <w:r w:rsidR="00050C46">
        <w:rPr>
          <w:rFonts w:eastAsia="等线"/>
          <w:lang w:val="en-GB" w:eastAsia="zh-CN"/>
        </w:rPr>
        <w:t xml:space="preserve"> from another CG</w:t>
      </w:r>
      <w:r w:rsidR="009879B0">
        <w:rPr>
          <w:rFonts w:eastAsia="等线" w:hint="eastAsia"/>
          <w:lang w:val="en-GB" w:eastAsia="zh-CN"/>
        </w:rPr>
        <w:t>/</w:t>
      </w:r>
      <w:r w:rsidR="009879B0">
        <w:rPr>
          <w:rFonts w:eastAsia="等线"/>
          <w:lang w:val="en-GB" w:eastAsia="zh-CN"/>
        </w:rPr>
        <w:t>DU</w:t>
      </w:r>
      <w:r w:rsidR="00050C46">
        <w:rPr>
          <w:rFonts w:eastAsia="等线"/>
          <w:lang w:val="en-GB" w:eastAsia="zh-CN"/>
        </w:rPr>
        <w:t xml:space="preserve"> is not </w:t>
      </w:r>
      <w:r w:rsidR="009879B0">
        <w:rPr>
          <w:rFonts w:eastAsia="等线"/>
          <w:lang w:val="en-GB" w:eastAsia="zh-CN"/>
        </w:rPr>
        <w:t xml:space="preserve">reasonable and </w:t>
      </w:r>
      <w:r w:rsidR="004C450C">
        <w:rPr>
          <w:rFonts w:eastAsia="等线" w:hint="eastAsia"/>
          <w:lang w:val="en-GB" w:eastAsia="zh-CN"/>
        </w:rPr>
        <w:t>is</w:t>
      </w:r>
      <w:r w:rsidR="004C450C">
        <w:rPr>
          <w:rFonts w:eastAsia="等线"/>
          <w:lang w:val="en-GB" w:eastAsia="zh-CN"/>
        </w:rPr>
        <w:t xml:space="preserve"> </w:t>
      </w:r>
      <w:r w:rsidR="009879B0">
        <w:rPr>
          <w:rFonts w:eastAsia="等线"/>
          <w:lang w:val="en-GB" w:eastAsia="zh-CN"/>
        </w:rPr>
        <w:t>lack of motivation</w:t>
      </w:r>
      <w:r w:rsidR="00050C46">
        <w:rPr>
          <w:rFonts w:eastAsia="等线"/>
          <w:lang w:val="en-GB" w:eastAsia="zh-CN"/>
        </w:rPr>
        <w:t>.</w:t>
      </w:r>
      <w:r w:rsidR="00941594">
        <w:rPr>
          <w:rFonts w:eastAsia="等线"/>
          <w:lang w:val="en-GB" w:eastAsia="zh-CN"/>
        </w:rPr>
        <w:t xml:space="preserve"> </w:t>
      </w:r>
      <w:r w:rsidR="009879B0">
        <w:rPr>
          <w:rFonts w:eastAsia="等线"/>
          <w:lang w:val="en-GB" w:eastAsia="zh-CN"/>
        </w:rPr>
        <w:t>Hence</w:t>
      </w:r>
      <w:r w:rsidR="00D277BF">
        <w:rPr>
          <w:rFonts w:eastAsia="等线"/>
          <w:lang w:val="en-GB" w:eastAsia="zh-CN"/>
        </w:rPr>
        <w:t xml:space="preserve">, </w:t>
      </w:r>
      <w:r w:rsidR="009879B0">
        <w:rPr>
          <w:rFonts w:eastAsia="等线"/>
          <w:lang w:val="en-GB" w:eastAsia="zh-CN"/>
        </w:rPr>
        <w:t xml:space="preserve">we propose </w:t>
      </w:r>
      <w:r w:rsidR="00D277BF">
        <w:rPr>
          <w:rFonts w:eastAsia="等线"/>
          <w:lang w:val="en-GB" w:eastAsia="zh-CN"/>
        </w:rPr>
        <w:t xml:space="preserve">only the </w:t>
      </w:r>
      <w:r w:rsidR="00D277BF" w:rsidRPr="00D277BF">
        <w:rPr>
          <w:rFonts w:eastAsia="等线"/>
          <w:lang w:val="en-GB" w:eastAsia="zh-CN"/>
        </w:rPr>
        <w:t>DU</w:t>
      </w:r>
      <w:r w:rsidR="00D277BF">
        <w:rPr>
          <w:rFonts w:eastAsia="等线"/>
          <w:lang w:val="en-GB" w:eastAsia="zh-CN"/>
        </w:rPr>
        <w:t xml:space="preserve"> </w:t>
      </w:r>
      <w:r w:rsidR="009879B0">
        <w:rPr>
          <w:rFonts w:eastAsia="等线"/>
          <w:lang w:val="en-GB" w:eastAsia="zh-CN"/>
        </w:rPr>
        <w:t>serving</w:t>
      </w:r>
      <w:r w:rsidR="00D277BF">
        <w:rPr>
          <w:rFonts w:eastAsia="等线"/>
          <w:lang w:val="en-GB" w:eastAsia="zh-CN"/>
        </w:rPr>
        <w:t xml:space="preserve"> SN could</w:t>
      </w:r>
      <w:r w:rsidR="00D277BF" w:rsidRPr="00D277BF">
        <w:rPr>
          <w:rFonts w:eastAsia="等线"/>
          <w:lang w:val="en-GB" w:eastAsia="zh-CN"/>
        </w:rPr>
        <w:t xml:space="preserve"> </w:t>
      </w:r>
      <w:r w:rsidR="009879B0">
        <w:rPr>
          <w:rFonts w:eastAsia="等线"/>
          <w:lang w:val="en-GB" w:eastAsia="zh-CN"/>
        </w:rPr>
        <w:t xml:space="preserve">trigger </w:t>
      </w:r>
      <w:r w:rsidR="00D277BF">
        <w:rPr>
          <w:rFonts w:eastAsia="等线"/>
          <w:lang w:val="en-GB" w:eastAsia="zh-CN"/>
        </w:rPr>
        <w:t>the</w:t>
      </w:r>
      <w:r w:rsidR="00D277BF" w:rsidRPr="00D277BF">
        <w:rPr>
          <w:rFonts w:eastAsia="等线"/>
          <w:lang w:val="en-GB" w:eastAsia="zh-CN"/>
        </w:rPr>
        <w:t xml:space="preserve"> PSCell change</w:t>
      </w:r>
      <w:r w:rsidR="00D277BF">
        <w:rPr>
          <w:rFonts w:eastAsia="等线"/>
          <w:lang w:val="en-GB" w:eastAsia="zh-CN"/>
        </w:rPr>
        <w:t xml:space="preserve"> </w:t>
      </w:r>
      <w:r w:rsidR="009879B0">
        <w:rPr>
          <w:rFonts w:eastAsia="等线"/>
          <w:lang w:val="en-GB" w:eastAsia="zh-CN"/>
        </w:rPr>
        <w:t xml:space="preserve">via LTM. </w:t>
      </w:r>
      <w:r w:rsidR="009879B0" w:rsidRPr="00E060DE">
        <w:rPr>
          <w:rFonts w:eastAsia="等线"/>
          <w:lang w:val="en-GB" w:eastAsia="zh-CN"/>
        </w:rPr>
        <w:t>Similarly</w:t>
      </w:r>
      <w:r w:rsidR="009879B0">
        <w:rPr>
          <w:rFonts w:eastAsia="等线"/>
          <w:lang w:val="en-GB" w:eastAsia="zh-CN"/>
        </w:rPr>
        <w:t xml:space="preserve">, </w:t>
      </w:r>
      <w:r w:rsidR="00050C46">
        <w:rPr>
          <w:rFonts w:eastAsia="等线"/>
          <w:lang w:val="en-GB" w:eastAsia="zh-CN"/>
        </w:rPr>
        <w:t xml:space="preserve">only the DU </w:t>
      </w:r>
      <w:r w:rsidR="009879B0">
        <w:rPr>
          <w:rFonts w:eastAsia="等线"/>
          <w:lang w:val="en-GB" w:eastAsia="zh-CN"/>
        </w:rPr>
        <w:t>serving</w:t>
      </w:r>
      <w:r w:rsidR="00050C46">
        <w:rPr>
          <w:rFonts w:eastAsia="等线"/>
          <w:lang w:val="en-GB" w:eastAsia="zh-CN"/>
        </w:rPr>
        <w:t xml:space="preserve"> MN could </w:t>
      </w:r>
      <w:r w:rsidR="009879B0">
        <w:rPr>
          <w:rFonts w:eastAsia="等线"/>
          <w:lang w:val="en-GB" w:eastAsia="zh-CN"/>
        </w:rPr>
        <w:t xml:space="preserve">trigger </w:t>
      </w:r>
      <w:r w:rsidR="00050C46">
        <w:rPr>
          <w:rFonts w:eastAsia="等线"/>
          <w:lang w:val="en-GB" w:eastAsia="zh-CN"/>
        </w:rPr>
        <w:t xml:space="preserve">the PCell change </w:t>
      </w:r>
      <w:r w:rsidR="009879B0">
        <w:rPr>
          <w:rFonts w:eastAsia="等线"/>
          <w:lang w:val="en-GB" w:eastAsia="zh-CN"/>
        </w:rPr>
        <w:t>via</w:t>
      </w:r>
      <w:r w:rsidR="00050C46">
        <w:rPr>
          <w:rFonts w:eastAsia="等线"/>
          <w:lang w:val="en-GB" w:eastAsia="zh-CN"/>
        </w:rPr>
        <w:t xml:space="preserve"> LTM.</w:t>
      </w:r>
    </w:p>
    <w:p w14:paraId="53D0745C" w14:textId="3E0BFC00" w:rsidR="00B40983" w:rsidRPr="00242EF2" w:rsidRDefault="00D277BF" w:rsidP="00D277BF">
      <w:pPr>
        <w:spacing w:after="120"/>
        <w:jc w:val="both"/>
        <w:rPr>
          <w:b/>
          <w:bCs/>
          <w:lang w:val="en-GB" w:eastAsia="zh-CN"/>
        </w:rPr>
      </w:pPr>
      <w:r w:rsidRPr="00211287">
        <w:rPr>
          <w:b/>
          <w:bCs/>
          <w:lang w:val="en-GB" w:eastAsia="zh-CN"/>
        </w:rPr>
        <w:t xml:space="preserve">Proposal </w:t>
      </w:r>
      <w:r w:rsidR="002D15DE">
        <w:rPr>
          <w:b/>
          <w:bCs/>
          <w:lang w:val="en-GB" w:eastAsia="zh-CN"/>
        </w:rPr>
        <w:t>9</w:t>
      </w:r>
      <w:r w:rsidRPr="00211287">
        <w:rPr>
          <w:b/>
          <w:bCs/>
          <w:lang w:val="en-GB" w:eastAsia="zh-CN"/>
        </w:rPr>
        <w:t xml:space="preserve">: </w:t>
      </w:r>
      <w:r w:rsidR="00C83598">
        <w:rPr>
          <w:b/>
          <w:bCs/>
          <w:lang w:val="en-GB" w:eastAsia="zh-CN"/>
        </w:rPr>
        <w:t>F</w:t>
      </w:r>
      <w:r w:rsidR="00C83598" w:rsidRPr="0099283B">
        <w:rPr>
          <w:b/>
          <w:bCs/>
          <w:lang w:val="en-GB" w:eastAsia="zh-CN"/>
        </w:rPr>
        <w:t>or</w:t>
      </w:r>
      <w:r w:rsidR="00C83598">
        <w:rPr>
          <w:b/>
          <w:bCs/>
          <w:lang w:val="en-GB" w:eastAsia="zh-CN"/>
        </w:rPr>
        <w:t xml:space="preserve"> </w:t>
      </w:r>
      <w:r w:rsidR="00C83598" w:rsidRPr="0099283B">
        <w:rPr>
          <w:b/>
          <w:bCs/>
          <w:lang w:val="en-GB" w:eastAsia="zh-CN"/>
        </w:rPr>
        <w:t xml:space="preserve">NR-DC scenario, PSCell change </w:t>
      </w:r>
      <w:r w:rsidR="004D19AA" w:rsidRPr="004D19AA">
        <w:rPr>
          <w:rFonts w:hint="eastAsia"/>
          <w:b/>
          <w:bCs/>
          <w:lang w:val="en-GB" w:eastAsia="zh-CN"/>
        </w:rPr>
        <w:t>via</w:t>
      </w:r>
      <w:r w:rsidR="004D19AA">
        <w:rPr>
          <w:b/>
          <w:bCs/>
          <w:lang w:val="en-GB" w:eastAsia="zh-CN"/>
        </w:rPr>
        <w:t xml:space="preserve"> LTM can only be </w:t>
      </w:r>
      <w:r w:rsidR="00C83598" w:rsidRPr="0099283B">
        <w:rPr>
          <w:b/>
          <w:bCs/>
          <w:lang w:val="en-GB" w:eastAsia="zh-CN"/>
        </w:rPr>
        <w:t xml:space="preserve">triggered by a cell switch command from </w:t>
      </w:r>
      <w:r w:rsidR="004D19AA">
        <w:rPr>
          <w:b/>
          <w:bCs/>
          <w:lang w:val="en-GB" w:eastAsia="zh-CN"/>
        </w:rPr>
        <w:t>SCG</w:t>
      </w:r>
      <w:r w:rsidR="00C838D0">
        <w:rPr>
          <w:b/>
          <w:bCs/>
          <w:lang w:val="en-GB" w:eastAsia="zh-CN"/>
        </w:rPr>
        <w:t xml:space="preserve">. Similarly, </w:t>
      </w:r>
      <w:r w:rsidR="00C838D0" w:rsidRPr="0099283B">
        <w:rPr>
          <w:b/>
          <w:bCs/>
          <w:lang w:val="en-GB" w:eastAsia="zh-CN"/>
        </w:rPr>
        <w:t xml:space="preserve">PCell change </w:t>
      </w:r>
      <w:r w:rsidR="004D19AA">
        <w:rPr>
          <w:b/>
          <w:bCs/>
          <w:lang w:val="en-GB" w:eastAsia="zh-CN"/>
        </w:rPr>
        <w:t xml:space="preserve">via LTM can only be </w:t>
      </w:r>
      <w:r w:rsidR="00C838D0" w:rsidRPr="0099283B">
        <w:rPr>
          <w:b/>
          <w:bCs/>
          <w:lang w:val="en-GB" w:eastAsia="zh-CN"/>
        </w:rPr>
        <w:t xml:space="preserve">triggered by a cell switch command from </w:t>
      </w:r>
      <w:r w:rsidR="004D19AA">
        <w:rPr>
          <w:b/>
          <w:bCs/>
          <w:lang w:val="en-GB" w:eastAsia="zh-CN"/>
        </w:rPr>
        <w:t>M</w:t>
      </w:r>
      <w:r w:rsidR="004D19AA" w:rsidRPr="0099283B">
        <w:rPr>
          <w:b/>
          <w:bCs/>
          <w:lang w:val="en-GB" w:eastAsia="zh-CN"/>
        </w:rPr>
        <w:t>CG</w:t>
      </w:r>
      <w:r w:rsidR="00C838D0">
        <w:rPr>
          <w:b/>
          <w:bCs/>
          <w:lang w:val="en-GB" w:eastAsia="zh-CN"/>
        </w:rPr>
        <w:t>.</w:t>
      </w:r>
    </w:p>
    <w:p w14:paraId="600659EA" w14:textId="77777777" w:rsidR="003D3D18" w:rsidRPr="00D51CA6" w:rsidRDefault="003D3D18" w:rsidP="00665FCF">
      <w:pPr>
        <w:keepNext/>
        <w:widowControl w:val="0"/>
        <w:numPr>
          <w:ilvl w:val="1"/>
          <w:numId w:val="9"/>
        </w:numPr>
        <w:spacing w:before="180" w:after="180"/>
        <w:ind w:left="567"/>
        <w:jc w:val="both"/>
        <w:outlineLvl w:val="1"/>
        <w:rPr>
          <w:rFonts w:ascii="Arial" w:eastAsia="MS Mincho" w:hAnsi="Arial" w:cs="Arial"/>
          <w:iCs/>
          <w:sz w:val="30"/>
          <w:szCs w:val="30"/>
          <w:lang w:eastAsia="zh-CN"/>
        </w:rPr>
      </w:pPr>
      <w:r>
        <w:rPr>
          <w:rFonts w:ascii="Arial" w:eastAsia="MS Mincho" w:hAnsi="Arial" w:cs="Arial"/>
          <w:iCs/>
          <w:sz w:val="30"/>
          <w:szCs w:val="30"/>
          <w:lang w:eastAsia="zh-CN"/>
        </w:rPr>
        <w:t>RAN3 issue</w:t>
      </w:r>
    </w:p>
    <w:p w14:paraId="6EB44457" w14:textId="77777777" w:rsidR="003D3D18" w:rsidRPr="00744483" w:rsidRDefault="003D3D18" w:rsidP="003D3D18">
      <w:pPr>
        <w:spacing w:after="120"/>
        <w:jc w:val="both"/>
        <w:rPr>
          <w:lang w:eastAsia="zh-CN"/>
        </w:rPr>
      </w:pPr>
      <w:r w:rsidRPr="00744483">
        <w:rPr>
          <w:lang w:eastAsia="zh-CN"/>
        </w:rPr>
        <w:t>RAN</w:t>
      </w:r>
      <w:r>
        <w:rPr>
          <w:lang w:eastAsia="zh-CN"/>
        </w:rPr>
        <w:t xml:space="preserve"> 3 sent an LS to RAN2[5] on the following two approaches to support inter-DU LTM cell switch during execution.</w:t>
      </w:r>
    </w:p>
    <w:tbl>
      <w:tblPr>
        <w:tblStyle w:val="afa"/>
        <w:tblW w:w="0" w:type="auto"/>
        <w:tblLook w:val="04A0" w:firstRow="1" w:lastRow="0" w:firstColumn="1" w:lastColumn="0" w:noHBand="0" w:noVBand="1"/>
      </w:tblPr>
      <w:tblGrid>
        <w:gridCol w:w="9628"/>
      </w:tblGrid>
      <w:tr w:rsidR="003D3D18" w14:paraId="362CBBB1" w14:textId="77777777" w:rsidTr="00D51CA6">
        <w:tc>
          <w:tcPr>
            <w:tcW w:w="9628" w:type="dxa"/>
          </w:tcPr>
          <w:p w14:paraId="14AEB1BF" w14:textId="77777777" w:rsidR="003D3D18" w:rsidRPr="00744483" w:rsidRDefault="003D3D18" w:rsidP="00D51CA6">
            <w:pPr>
              <w:spacing w:after="120"/>
            </w:pPr>
            <w:r w:rsidRPr="00744483">
              <w:t xml:space="preserve">RAN3 has discussed the following two approaches to support inter-DU LTM cell switch during execution. </w:t>
            </w:r>
          </w:p>
          <w:p w14:paraId="0CE5B4D9" w14:textId="77777777" w:rsidR="003D3D18" w:rsidRPr="00744483" w:rsidRDefault="003D3D18" w:rsidP="00D51CA6">
            <w:pPr>
              <w:pStyle w:val="a0"/>
            </w:pPr>
            <w:r w:rsidRPr="00744483">
              <w:t xml:space="preserve">Approach 1: the serving </w:t>
            </w:r>
            <w:r w:rsidRPr="00744483">
              <w:rPr>
                <w:lang w:eastAsia="en-GB"/>
              </w:rPr>
              <w:t>gNB-</w:t>
            </w:r>
            <w:r w:rsidRPr="00744483">
              <w:t xml:space="preserve">DU triggers the execution by transmitting LTM cell switch command to the UE and then informs the </w:t>
            </w:r>
            <w:r w:rsidRPr="00744483">
              <w:rPr>
                <w:lang w:eastAsia="en-GB"/>
              </w:rPr>
              <w:t>gNB-</w:t>
            </w:r>
            <w:r w:rsidRPr="00744483">
              <w:t xml:space="preserve">CU of the serving cell switch. </w:t>
            </w:r>
          </w:p>
          <w:p w14:paraId="63578EBE" w14:textId="77777777" w:rsidR="003D3D18" w:rsidRPr="00744483" w:rsidRDefault="003D3D18" w:rsidP="00D51CA6">
            <w:pPr>
              <w:pStyle w:val="a0"/>
            </w:pPr>
            <w:r w:rsidRPr="00744483">
              <w:t xml:space="preserve">Approach 2: the serving </w:t>
            </w:r>
            <w:r w:rsidRPr="00744483">
              <w:rPr>
                <w:lang w:eastAsia="en-GB"/>
              </w:rPr>
              <w:t>gNB-</w:t>
            </w:r>
            <w:r w:rsidRPr="00744483">
              <w:t xml:space="preserve">DU first requests information from target DU before </w:t>
            </w:r>
            <w:r w:rsidRPr="00744483">
              <w:rPr>
                <w:rFonts w:eastAsia="宋体"/>
                <w:bCs/>
              </w:rPr>
              <w:t>triggering LTM</w:t>
            </w:r>
            <w:r w:rsidRPr="00744483">
              <w:t xml:space="preserve"> cell switch command to the UE.</w:t>
            </w:r>
          </w:p>
          <w:p w14:paraId="310C0BC8" w14:textId="77777777" w:rsidR="003D3D18" w:rsidRPr="00744483" w:rsidRDefault="003D3D18" w:rsidP="00D51CA6">
            <w:pPr>
              <w:pStyle w:val="a0"/>
            </w:pPr>
            <w:r w:rsidRPr="00744483">
              <w:t>RAN3 would like to get feedback from RAN2 about the above-mentioned approaches, and provide suggestion if there is any other possibility identified.</w:t>
            </w:r>
          </w:p>
        </w:tc>
      </w:tr>
    </w:tbl>
    <w:p w14:paraId="6D294C71" w14:textId="32113BC2" w:rsidR="003D3D18" w:rsidRPr="003D7A24" w:rsidRDefault="003D3D18" w:rsidP="003D3D18">
      <w:pPr>
        <w:spacing w:after="120"/>
        <w:jc w:val="both"/>
        <w:rPr>
          <w:rFonts w:eastAsiaTheme="minorEastAsia"/>
          <w:lang w:eastAsia="zh-CN"/>
        </w:rPr>
      </w:pPr>
      <w:r>
        <w:rPr>
          <w:rFonts w:eastAsiaTheme="minorEastAsia" w:hint="eastAsia"/>
          <w:lang w:eastAsia="zh-CN"/>
        </w:rPr>
        <w:t>A</w:t>
      </w:r>
      <w:r>
        <w:rPr>
          <w:rFonts w:eastAsiaTheme="minorEastAsia"/>
          <w:lang w:eastAsia="zh-CN"/>
        </w:rPr>
        <w:t xml:space="preserve">pporach1 requires no information exchange between source DU and target DU before LTM triggering. In our view, </w:t>
      </w:r>
      <w:r>
        <w:rPr>
          <w:lang w:eastAsia="zh-CN"/>
        </w:rPr>
        <w:t xml:space="preserve">the </w:t>
      </w:r>
      <w:r w:rsidRPr="00744483">
        <w:t xml:space="preserve">serving </w:t>
      </w:r>
      <w:r w:rsidRPr="00744483">
        <w:rPr>
          <w:lang w:eastAsia="en-GB"/>
        </w:rPr>
        <w:t>gNB-</w:t>
      </w:r>
      <w:r w:rsidRPr="00744483">
        <w:t>DU</w:t>
      </w:r>
      <w:r>
        <w:t xml:space="preserve"> has all the information to trigger inter-DU LTM. Hence, </w:t>
      </w:r>
      <w:r>
        <w:rPr>
          <w:rFonts w:eastAsiaTheme="minorEastAsia" w:hint="eastAsia"/>
          <w:lang w:eastAsia="zh-CN"/>
        </w:rPr>
        <w:t>A</w:t>
      </w:r>
      <w:r>
        <w:rPr>
          <w:rFonts w:eastAsiaTheme="minorEastAsia"/>
          <w:lang w:eastAsia="zh-CN"/>
        </w:rPr>
        <w:t>pporach1 is feasible. Compared with approach2, apporach1 leads to shorter handover latency</w:t>
      </w:r>
      <w:r>
        <w:t xml:space="preserve">. Moreover, when the </w:t>
      </w:r>
      <w:r w:rsidRPr="00B01709">
        <w:t>serving gNB-DU</w:t>
      </w:r>
      <w:r>
        <w:t xml:space="preserve"> has determined to trigger cell switch, it means the signal quality of the current serving cell is not good. Hence UE should perform cell switch as soon as possible to avoid potential RLF. Therefore, the approch2 leads to a higher RLF rate compared with apporch1. </w:t>
      </w:r>
    </w:p>
    <w:p w14:paraId="754FA5C7" w14:textId="53AB49B3" w:rsidR="003D3D18" w:rsidRPr="003D7A24" w:rsidRDefault="003D3D18" w:rsidP="003D7A24">
      <w:pPr>
        <w:spacing w:after="120"/>
        <w:rPr>
          <w:rFonts w:eastAsia="等线"/>
          <w:b/>
          <w:bCs/>
          <w:szCs w:val="21"/>
          <w:lang w:eastAsia="zh-CN"/>
        </w:rPr>
      </w:pPr>
      <w:r>
        <w:rPr>
          <w:rFonts w:eastAsia="等线"/>
          <w:b/>
          <w:bCs/>
          <w:szCs w:val="21"/>
        </w:rPr>
        <w:t>Proposal</w:t>
      </w:r>
      <w:r w:rsidR="0095760B">
        <w:rPr>
          <w:rFonts w:eastAsia="等线"/>
          <w:b/>
          <w:bCs/>
          <w:szCs w:val="21"/>
        </w:rPr>
        <w:t xml:space="preserve"> 10</w:t>
      </w:r>
      <w:r>
        <w:rPr>
          <w:rFonts w:eastAsia="等线"/>
          <w:b/>
          <w:bCs/>
          <w:szCs w:val="21"/>
        </w:rPr>
        <w:t xml:space="preserve">: For inter-DU LTM, RAN2 only supports that source DU decides by itself whether to trigger LTM, i.e. the approach 1 in RAN3 LS. </w:t>
      </w:r>
    </w:p>
    <w:p w14:paraId="04A10F24" w14:textId="77777777" w:rsidR="00050C46" w:rsidRPr="00050C46" w:rsidRDefault="00050C46" w:rsidP="003D7A24">
      <w:pPr>
        <w:pStyle w:val="ac"/>
        <w:numPr>
          <w:ilvl w:val="0"/>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5CCF4C9E" w14:textId="77777777" w:rsidR="00050C46" w:rsidRPr="00050C46" w:rsidRDefault="00050C46" w:rsidP="003D7A24">
      <w:pPr>
        <w:pStyle w:val="ac"/>
        <w:numPr>
          <w:ilvl w:val="1"/>
          <w:numId w:val="12"/>
        </w:numPr>
        <w:tabs>
          <w:tab w:val="left" w:pos="907"/>
        </w:tabs>
        <w:spacing w:before="240" w:after="60"/>
        <w:ind w:firstLineChars="0"/>
        <w:jc w:val="left"/>
        <w:outlineLvl w:val="2"/>
        <w:rPr>
          <w:rFonts w:ascii="Arial" w:eastAsia="MS Mincho" w:hAnsi="Arial" w:cs="Arial"/>
          <w:bCs/>
          <w:vanish/>
          <w:kern w:val="0"/>
          <w:sz w:val="26"/>
          <w:szCs w:val="26"/>
          <w:lang w:val="en-GB" w:eastAsia="en-GB"/>
        </w:rPr>
      </w:pPr>
    </w:p>
    <w:p w14:paraId="22C17AC5" w14:textId="77777777" w:rsidR="00613A43" w:rsidRPr="0040338E" w:rsidRDefault="00613A43" w:rsidP="00665FC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53B76351" w14:textId="6EABDD02" w:rsidR="00726DE8" w:rsidRDefault="00613A43" w:rsidP="00613A43">
      <w:pPr>
        <w:spacing w:before="120"/>
        <w:jc w:val="both"/>
        <w:rPr>
          <w:rFonts w:eastAsia="宋体"/>
          <w:lang w:eastAsia="zh-CN"/>
        </w:rPr>
      </w:pPr>
      <w:r w:rsidRPr="0040338E">
        <w:rPr>
          <w:rFonts w:eastAsia="宋体"/>
          <w:lang w:eastAsia="zh-CN"/>
        </w:rPr>
        <w:t xml:space="preserve">In this contribution, </w:t>
      </w:r>
      <w:r w:rsidR="00E5478A" w:rsidRPr="00E5478A">
        <w:rPr>
          <w:rFonts w:eastAsia="宋体"/>
          <w:lang w:eastAsia="zh-CN"/>
        </w:rPr>
        <w:t xml:space="preserve">we discuss the </w:t>
      </w:r>
      <w:r w:rsidR="00277974">
        <w:rPr>
          <w:rFonts w:eastAsia="宋体"/>
          <w:lang w:eastAsia="zh-CN"/>
        </w:rPr>
        <w:t>the LTM procedure and</w:t>
      </w:r>
      <w:r w:rsidR="003D7A24">
        <w:rPr>
          <w:rFonts w:eastAsia="宋体"/>
          <w:lang w:eastAsia="zh-CN"/>
        </w:rPr>
        <w:t xml:space="preserve"> RAN3 issues</w:t>
      </w:r>
      <w:r w:rsidR="00734C89">
        <w:rPr>
          <w:rFonts w:eastAsia="宋体"/>
          <w:lang w:eastAsia="zh-CN"/>
        </w:rPr>
        <w:t xml:space="preserve">. </w:t>
      </w:r>
      <w:r w:rsidRPr="0040338E">
        <w:rPr>
          <w:rFonts w:eastAsia="宋体"/>
          <w:lang w:eastAsia="zh-CN"/>
        </w:rPr>
        <w:t xml:space="preserve">Based on the discussion, we have the following </w:t>
      </w:r>
      <w:r w:rsidR="00684AA9">
        <w:rPr>
          <w:rFonts w:eastAsia="宋体"/>
          <w:lang w:eastAsia="zh-CN"/>
        </w:rPr>
        <w:t xml:space="preserve">observation and </w:t>
      </w:r>
      <w:r w:rsidRPr="0040338E">
        <w:rPr>
          <w:rFonts w:eastAsia="宋体"/>
          <w:lang w:eastAsia="zh-CN"/>
        </w:rPr>
        <w:t>proposals</w:t>
      </w:r>
      <w:r w:rsidR="003D7A24">
        <w:rPr>
          <w:rFonts w:eastAsia="宋体" w:hint="eastAsia"/>
          <w:lang w:eastAsia="zh-CN"/>
        </w:rPr>
        <w:t>.</w:t>
      </w:r>
    </w:p>
    <w:p w14:paraId="619A108C" w14:textId="0CAF2BB5" w:rsidR="0095760B" w:rsidRDefault="0095760B" w:rsidP="0095760B">
      <w:pPr>
        <w:rPr>
          <w:rFonts w:eastAsia="MS Mincho"/>
          <w:b/>
          <w:bCs/>
          <w:color w:val="4472C4" w:themeColor="accent1"/>
          <w:u w:val="single"/>
          <w:lang w:eastAsia="zh-CN"/>
        </w:rPr>
      </w:pPr>
      <w:r w:rsidRPr="0095760B">
        <w:rPr>
          <w:rFonts w:eastAsia="MS Mincho"/>
          <w:b/>
          <w:bCs/>
          <w:color w:val="4472C4" w:themeColor="accent1"/>
          <w:u w:val="single"/>
          <w:lang w:eastAsia="zh-CN"/>
        </w:rPr>
        <w:t>LTM</w:t>
      </w:r>
      <w:r w:rsidR="00242EF2">
        <w:rPr>
          <w:rFonts w:eastAsia="MS Mincho"/>
          <w:b/>
          <w:bCs/>
          <w:color w:val="4472C4" w:themeColor="accent1"/>
          <w:u w:val="single"/>
          <w:lang w:eastAsia="zh-CN"/>
        </w:rPr>
        <w:t xml:space="preserve"> </w:t>
      </w:r>
      <w:r w:rsidR="00242EF2" w:rsidRPr="00242EF2">
        <w:rPr>
          <w:rFonts w:eastAsia="MS Mincho" w:hint="eastAsia"/>
          <w:b/>
          <w:bCs/>
          <w:color w:val="4472C4" w:themeColor="accent1"/>
          <w:u w:val="single"/>
          <w:lang w:eastAsia="zh-CN"/>
        </w:rPr>
        <w:t>procedure</w:t>
      </w:r>
    </w:p>
    <w:p w14:paraId="58BD4AC4" w14:textId="77777777" w:rsidR="00242EF2" w:rsidRPr="00665FCF" w:rsidRDefault="00242EF2" w:rsidP="00242EF2">
      <w:pPr>
        <w:widowControl w:val="0"/>
        <w:spacing w:after="120"/>
        <w:contextualSpacing/>
        <w:jc w:val="both"/>
        <w:rPr>
          <w:rFonts w:eastAsia="等线"/>
          <w:b/>
          <w:bCs/>
          <w:kern w:val="2"/>
          <w:szCs w:val="20"/>
          <w:lang w:eastAsia="zh-CN"/>
        </w:rPr>
      </w:pPr>
      <w:r w:rsidRPr="00665FCF">
        <w:rPr>
          <w:rFonts w:eastAsia="等线"/>
          <w:b/>
          <w:bCs/>
          <w:kern w:val="2"/>
          <w:szCs w:val="20"/>
          <w:lang w:eastAsia="zh-CN"/>
        </w:rPr>
        <w:t>Proposal 1: UE performs LTM cell switch with the following principles:</w:t>
      </w:r>
    </w:p>
    <w:p w14:paraId="70EA38F0" w14:textId="77777777" w:rsidR="00242EF2" w:rsidRPr="00665FCF" w:rsidRDefault="00242EF2" w:rsidP="00242EF2">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 xml:space="preserve">If the TAT associated with the target cell is running or TA value is provided in </w:t>
      </w:r>
      <w:r>
        <w:rPr>
          <w:rFonts w:eastAsia="等线"/>
          <w:b/>
          <w:bCs/>
          <w:kern w:val="2"/>
          <w:szCs w:val="20"/>
          <w:lang w:eastAsia="zh-CN"/>
        </w:rPr>
        <w:t xml:space="preserve">the </w:t>
      </w:r>
      <w:r w:rsidRPr="00665FCF">
        <w:rPr>
          <w:rFonts w:eastAsia="等线"/>
          <w:b/>
          <w:bCs/>
          <w:kern w:val="2"/>
          <w:szCs w:val="20"/>
          <w:lang w:eastAsia="zh-CN"/>
        </w:rPr>
        <w:t xml:space="preserve">LTM cell switch command, UE skips RACH procedure while accessing the target cell; </w:t>
      </w:r>
    </w:p>
    <w:p w14:paraId="64973311" w14:textId="77777777" w:rsidR="00242EF2" w:rsidRPr="00665FCF" w:rsidRDefault="00242EF2" w:rsidP="00242EF2">
      <w:pPr>
        <w:widowControl w:val="0"/>
        <w:numPr>
          <w:ilvl w:val="0"/>
          <w:numId w:val="15"/>
        </w:numPr>
        <w:spacing w:after="120"/>
        <w:contextualSpacing/>
        <w:jc w:val="both"/>
        <w:rPr>
          <w:rFonts w:eastAsia="等线"/>
          <w:b/>
          <w:bCs/>
          <w:kern w:val="2"/>
          <w:szCs w:val="20"/>
          <w:lang w:eastAsia="zh-CN"/>
        </w:rPr>
      </w:pPr>
      <w:r w:rsidRPr="00665FCF">
        <w:rPr>
          <w:rFonts w:eastAsia="等线"/>
          <w:b/>
          <w:bCs/>
          <w:kern w:val="2"/>
          <w:szCs w:val="20"/>
          <w:lang w:eastAsia="zh-CN"/>
        </w:rPr>
        <w:t>Else if CFRA resource is included in pre-configured RRC configuration, UE performs RACH via CFRA procedure while accessing the target cell.</w:t>
      </w:r>
    </w:p>
    <w:p w14:paraId="18191ED9" w14:textId="4C1139D4" w:rsidR="00242EF2" w:rsidRPr="00242EF2" w:rsidRDefault="00242EF2" w:rsidP="0095760B">
      <w:pPr>
        <w:widowControl w:val="0"/>
        <w:numPr>
          <w:ilvl w:val="0"/>
          <w:numId w:val="15"/>
        </w:numPr>
        <w:spacing w:after="120"/>
        <w:ind w:left="714" w:hanging="357"/>
        <w:jc w:val="both"/>
        <w:rPr>
          <w:rFonts w:eastAsia="等线"/>
          <w:b/>
          <w:bCs/>
          <w:kern w:val="2"/>
          <w:szCs w:val="20"/>
          <w:lang w:eastAsia="zh-CN"/>
        </w:rPr>
      </w:pPr>
      <w:r w:rsidRPr="00665FCF">
        <w:rPr>
          <w:rFonts w:eastAsia="等线"/>
          <w:b/>
          <w:bCs/>
          <w:kern w:val="2"/>
          <w:szCs w:val="20"/>
          <w:lang w:eastAsia="zh-CN"/>
        </w:rPr>
        <w:t>Else UE performs RACH via CBRA procedure while accessing the target cell.</w:t>
      </w:r>
    </w:p>
    <w:p w14:paraId="60D16B34" w14:textId="77777777" w:rsidR="00242EF2" w:rsidRDefault="00242EF2" w:rsidP="00242EF2">
      <w:pPr>
        <w:pStyle w:val="15"/>
        <w:spacing w:after="120"/>
        <w:rPr>
          <w:b/>
          <w:bCs/>
        </w:rPr>
      </w:pPr>
      <w:r>
        <w:rPr>
          <w:b/>
          <w:bCs/>
        </w:rPr>
        <w:t>Proposal 2</w:t>
      </w:r>
      <w:r>
        <w:rPr>
          <w:rFonts w:ascii="宋体" w:hAnsi="宋体" w:hint="eastAsia"/>
          <w:b/>
          <w:bCs/>
        </w:rPr>
        <w:t>：</w:t>
      </w:r>
      <w:r>
        <w:rPr>
          <w:b/>
          <w:bCs/>
        </w:rPr>
        <w:t xml:space="preserve">For RACH-less LTM of the MCG-switch case, </w:t>
      </w:r>
      <w:r w:rsidRPr="00242EF2">
        <w:rPr>
          <w:b/>
          <w:bCs/>
        </w:rPr>
        <w:t xml:space="preserve">the UE considers </w:t>
      </w:r>
      <w:r>
        <w:rPr>
          <w:b/>
          <w:bCs/>
        </w:rPr>
        <w:t>LTM cell switch procedure to be completed when UE receives the UE contention resolution identity MAC CE from the target cell.</w:t>
      </w:r>
    </w:p>
    <w:p w14:paraId="7CC61648" w14:textId="4661DF98" w:rsidR="00242EF2" w:rsidRPr="00242EF2" w:rsidRDefault="00242EF2" w:rsidP="00242EF2">
      <w:pPr>
        <w:spacing w:after="120"/>
        <w:jc w:val="both"/>
        <w:rPr>
          <w:b/>
          <w:bCs/>
        </w:rPr>
      </w:pPr>
      <w:r>
        <w:rPr>
          <w:rFonts w:eastAsia="等线"/>
          <w:b/>
          <w:bCs/>
          <w:szCs w:val="21"/>
        </w:rPr>
        <w:t>Proposal 3</w:t>
      </w:r>
      <w:r>
        <w:rPr>
          <w:rFonts w:ascii="等线" w:eastAsia="等线" w:hAnsi="等线" w:hint="eastAsia"/>
          <w:b/>
          <w:bCs/>
          <w:szCs w:val="21"/>
        </w:rPr>
        <w:t>：</w:t>
      </w:r>
      <w:r>
        <w:rPr>
          <w:b/>
          <w:bCs/>
        </w:rPr>
        <w:t>For</w:t>
      </w:r>
      <w:r>
        <w:rPr>
          <w:rFonts w:eastAsia="宋体"/>
          <w:b/>
          <w:bCs/>
        </w:rPr>
        <w:t xml:space="preserve"> </w:t>
      </w:r>
      <w:r>
        <w:rPr>
          <w:rFonts w:eastAsia="等线"/>
          <w:b/>
          <w:bCs/>
          <w:szCs w:val="21"/>
        </w:rPr>
        <w:t xml:space="preserve">RACH-less LTM of the SCG-switch case, </w:t>
      </w:r>
      <w:r w:rsidRPr="00453583">
        <w:rPr>
          <w:rFonts w:eastAsia="宋体"/>
          <w:b/>
          <w:bCs/>
          <w:szCs w:val="21"/>
          <w:lang w:eastAsia="zh-CN"/>
        </w:rPr>
        <w:t>the UE considers</w:t>
      </w:r>
      <w:r w:rsidDel="00B40983">
        <w:rPr>
          <w:rFonts w:eastAsia="等线"/>
          <w:b/>
          <w:bCs/>
          <w:szCs w:val="21"/>
        </w:rPr>
        <w:t xml:space="preserve"> </w:t>
      </w:r>
      <w:r>
        <w:rPr>
          <w:rFonts w:eastAsia="等线"/>
          <w:b/>
          <w:bCs/>
          <w:szCs w:val="21"/>
        </w:rPr>
        <w:t>LTM cell switch procedure is completed when a PDCCH addressed to SCG C-RNTI indicating uplink grant for a new transmission is received for a HARQ process and the HARQ process was used for the transmission of the first UL MAC PDU/transmission</w:t>
      </w:r>
      <w:r w:rsidRPr="00B40983">
        <w:rPr>
          <w:szCs w:val="20"/>
        </w:rPr>
        <w:t xml:space="preserve"> </w:t>
      </w:r>
      <w:r w:rsidRPr="00242EF2">
        <w:rPr>
          <w:b/>
          <w:szCs w:val="20"/>
        </w:rPr>
        <w:t xml:space="preserve">in </w:t>
      </w:r>
      <w:r>
        <w:rPr>
          <w:b/>
          <w:szCs w:val="20"/>
        </w:rPr>
        <w:t xml:space="preserve">the </w:t>
      </w:r>
      <w:r w:rsidRPr="00242EF2">
        <w:rPr>
          <w:b/>
          <w:szCs w:val="20"/>
        </w:rPr>
        <w:t>target PSCell</w:t>
      </w:r>
      <w:r w:rsidRPr="00B40983">
        <w:rPr>
          <w:rFonts w:eastAsia="等线"/>
          <w:b/>
          <w:bCs/>
          <w:szCs w:val="21"/>
        </w:rPr>
        <w:t>.</w:t>
      </w:r>
    </w:p>
    <w:p w14:paraId="078F2462" w14:textId="78CDF6ED" w:rsidR="00242EF2" w:rsidRPr="00242EF2" w:rsidRDefault="00242EF2" w:rsidP="00242EF2">
      <w:pPr>
        <w:widowControl w:val="0"/>
        <w:spacing w:after="120"/>
        <w:jc w:val="both"/>
        <w:rPr>
          <w:rFonts w:eastAsia="宋体"/>
          <w:b/>
          <w:bCs/>
          <w:kern w:val="2"/>
          <w:szCs w:val="20"/>
          <w:lang w:eastAsia="zh-CN"/>
        </w:rPr>
      </w:pPr>
      <w:r w:rsidRPr="007236BC">
        <w:rPr>
          <w:rFonts w:eastAsia="宋体"/>
          <w:b/>
          <w:bCs/>
          <w:kern w:val="2"/>
          <w:szCs w:val="20"/>
          <w:lang w:eastAsia="zh-CN"/>
        </w:rPr>
        <w:t>Proposal</w:t>
      </w:r>
      <w:r>
        <w:rPr>
          <w:rFonts w:eastAsia="宋体"/>
          <w:b/>
          <w:bCs/>
          <w:kern w:val="2"/>
          <w:szCs w:val="20"/>
          <w:lang w:eastAsia="zh-CN"/>
        </w:rPr>
        <w:t xml:space="preserve"> 4</w:t>
      </w:r>
      <w:r w:rsidRPr="007236BC">
        <w:rPr>
          <w:rFonts w:eastAsia="宋体"/>
          <w:b/>
          <w:bCs/>
          <w:kern w:val="2"/>
          <w:szCs w:val="20"/>
          <w:lang w:eastAsia="zh-CN"/>
        </w:rPr>
        <w:t>: For RACH-less LTM, UL configured grant resource</w:t>
      </w:r>
      <w:r>
        <w:rPr>
          <w:rFonts w:eastAsia="宋体"/>
          <w:b/>
          <w:bCs/>
          <w:kern w:val="2"/>
          <w:szCs w:val="20"/>
          <w:lang w:eastAsia="zh-CN"/>
        </w:rPr>
        <w:t>s</w:t>
      </w:r>
      <w:r w:rsidRPr="007236BC">
        <w:rPr>
          <w:rFonts w:eastAsia="宋体"/>
          <w:b/>
          <w:bCs/>
          <w:kern w:val="2"/>
          <w:szCs w:val="20"/>
          <w:lang w:eastAsia="zh-CN"/>
        </w:rPr>
        <w:t xml:space="preserve"> can be pre-allocated in the candidate cell configuration</w:t>
      </w:r>
      <w:r>
        <w:rPr>
          <w:rFonts w:eastAsia="宋体"/>
          <w:b/>
          <w:bCs/>
          <w:kern w:val="2"/>
          <w:szCs w:val="20"/>
          <w:lang w:eastAsia="zh-CN"/>
        </w:rPr>
        <w:t>.</w:t>
      </w:r>
      <w:r w:rsidRPr="007236BC">
        <w:rPr>
          <w:rFonts w:eastAsia="宋体"/>
          <w:b/>
          <w:bCs/>
          <w:kern w:val="2"/>
          <w:szCs w:val="20"/>
          <w:lang w:eastAsia="zh-CN"/>
        </w:rPr>
        <w:t xml:space="preserve"> </w:t>
      </w:r>
    </w:p>
    <w:p w14:paraId="10717D91" w14:textId="6EF6932D" w:rsidR="00242EF2" w:rsidRPr="00242EF2" w:rsidRDefault="00242EF2" w:rsidP="00242EF2">
      <w:pPr>
        <w:spacing w:after="120"/>
        <w:jc w:val="both"/>
        <w:rPr>
          <w:rFonts w:eastAsia="宋体"/>
          <w:b/>
          <w:bCs/>
          <w:szCs w:val="22"/>
          <w:lang w:eastAsia="zh-CN"/>
        </w:rPr>
      </w:pPr>
      <w:r>
        <w:rPr>
          <w:rFonts w:eastAsia="宋体"/>
          <w:b/>
          <w:bCs/>
          <w:szCs w:val="21"/>
        </w:rPr>
        <w:t>Proposal 5</w:t>
      </w:r>
      <w:r>
        <w:rPr>
          <w:rFonts w:ascii="宋体" w:eastAsia="宋体" w:hAnsi="宋体" w:hint="eastAsia"/>
          <w:b/>
          <w:bCs/>
          <w:szCs w:val="21"/>
        </w:rPr>
        <w:t>：</w:t>
      </w:r>
      <w:r>
        <w:rPr>
          <w:rFonts w:eastAsia="宋体"/>
          <w:b/>
          <w:bCs/>
        </w:rPr>
        <w:t xml:space="preserve">After </w:t>
      </w:r>
      <w:r w:rsidRPr="00242EF2">
        <w:rPr>
          <w:rFonts w:eastAsia="宋体"/>
          <w:b/>
          <w:bCs/>
        </w:rPr>
        <w:t>MCG RLF/HOF</w:t>
      </w:r>
      <w:r>
        <w:rPr>
          <w:rFonts w:eastAsia="宋体"/>
          <w:b/>
          <w:bCs/>
        </w:rPr>
        <w:t>, if RRC re-establishment is triggered and an LTM candidate cell is selected during the cell selection phase, UE stops the RRC re-establishment procedure and performs LTM t</w:t>
      </w:r>
      <w:r>
        <w:rPr>
          <w:rFonts w:eastAsia="宋体" w:hint="eastAsia"/>
          <w:b/>
          <w:bCs/>
          <w:lang w:eastAsia="zh-CN"/>
        </w:rPr>
        <w:t>o</w:t>
      </w:r>
      <w:r>
        <w:rPr>
          <w:rFonts w:eastAsia="宋体"/>
          <w:b/>
          <w:bCs/>
        </w:rPr>
        <w:t xml:space="preserve"> the selected cell.</w:t>
      </w:r>
    </w:p>
    <w:p w14:paraId="547AB55E" w14:textId="5ECB44FF" w:rsidR="0095760B" w:rsidRDefault="00242EF2" w:rsidP="0095760B">
      <w:pPr>
        <w:rPr>
          <w:rFonts w:eastAsia="MS Mincho"/>
          <w:b/>
          <w:bCs/>
          <w:color w:val="4472C4" w:themeColor="accent1"/>
          <w:u w:val="single"/>
          <w:lang w:eastAsia="zh-CN"/>
        </w:rPr>
      </w:pPr>
      <w:r w:rsidRPr="00242EF2">
        <w:rPr>
          <w:rFonts w:eastAsia="MS Mincho"/>
          <w:b/>
          <w:bCs/>
          <w:color w:val="4472C4" w:themeColor="accent1"/>
          <w:u w:val="single"/>
          <w:lang w:eastAsia="zh-CN"/>
        </w:rPr>
        <w:t>Other LTM related RAN2 Issues</w:t>
      </w:r>
      <w:r>
        <w:rPr>
          <w:rFonts w:eastAsia="MS Mincho"/>
          <w:b/>
          <w:bCs/>
          <w:color w:val="4472C4" w:themeColor="accent1"/>
          <w:u w:val="single"/>
          <w:lang w:eastAsia="zh-CN"/>
        </w:rPr>
        <w:t>: CFRA resources for LTM execution</w:t>
      </w:r>
    </w:p>
    <w:p w14:paraId="363248F0" w14:textId="77777777" w:rsidR="00242EF2" w:rsidRPr="00B40983" w:rsidRDefault="00242EF2" w:rsidP="00242EF2">
      <w:pPr>
        <w:tabs>
          <w:tab w:val="left" w:pos="502"/>
        </w:tabs>
        <w:spacing w:after="120"/>
        <w:jc w:val="both"/>
        <w:rPr>
          <w:rFonts w:eastAsia="MS Mincho"/>
          <w:b/>
          <w:lang w:val="en-GB"/>
        </w:rPr>
      </w:pPr>
      <w:r w:rsidRPr="00B40983">
        <w:rPr>
          <w:rFonts w:eastAsia="MS Mincho"/>
          <w:b/>
          <w:lang w:val="en-GB"/>
        </w:rPr>
        <w:t xml:space="preserve">Proposal 6: </w:t>
      </w:r>
      <w:r w:rsidRPr="00242EF2">
        <w:rPr>
          <w:b/>
          <w:szCs w:val="20"/>
          <w:lang w:val="en-GB"/>
        </w:rPr>
        <w:t>A CFRA resource indication can be introduced in LTM cell switch command.</w:t>
      </w:r>
      <w:r w:rsidRPr="00B40983">
        <w:rPr>
          <w:rFonts w:eastAsia="MS Mincho"/>
          <w:b/>
          <w:lang w:val="en-GB"/>
        </w:rPr>
        <w:t xml:space="preserve"> </w:t>
      </w:r>
      <w:r>
        <w:rPr>
          <w:rFonts w:eastAsia="MS Mincho"/>
          <w:b/>
          <w:lang w:val="en-GB"/>
        </w:rPr>
        <w:t>Only when</w:t>
      </w:r>
      <w:r w:rsidRPr="00B40983">
        <w:rPr>
          <w:rFonts w:eastAsia="MS Mincho"/>
          <w:b/>
          <w:lang w:val="en-GB"/>
        </w:rPr>
        <w:t xml:space="preserve"> the indication indicates CFRA resource is available, UE appl</w:t>
      </w:r>
      <w:r>
        <w:rPr>
          <w:rFonts w:eastAsia="MS Mincho"/>
          <w:b/>
          <w:lang w:val="en-GB"/>
        </w:rPr>
        <w:t>ies</w:t>
      </w:r>
      <w:r w:rsidRPr="00B40983">
        <w:rPr>
          <w:rFonts w:eastAsia="MS Mincho"/>
          <w:b/>
          <w:lang w:val="en-GB"/>
        </w:rPr>
        <w:t xml:space="preserve"> the CFRA resource </w:t>
      </w:r>
      <w:r>
        <w:rPr>
          <w:rFonts w:eastAsia="MS Mincho"/>
          <w:b/>
          <w:lang w:val="en-GB"/>
        </w:rPr>
        <w:t xml:space="preserve">configured in </w:t>
      </w:r>
      <w:r w:rsidRPr="00242EF2">
        <w:rPr>
          <w:rFonts w:eastAsia="MS Mincho"/>
          <w:b/>
          <w:lang w:val="en-GB"/>
        </w:rPr>
        <w:t>the candidate cell configuration</w:t>
      </w:r>
      <w:r w:rsidRPr="00B40983">
        <w:rPr>
          <w:rFonts w:eastAsia="MS Mincho"/>
          <w:b/>
          <w:lang w:val="en-GB"/>
        </w:rPr>
        <w:t xml:space="preserve"> to access the target cell during LTM.</w:t>
      </w:r>
    </w:p>
    <w:p w14:paraId="2077E773" w14:textId="77777777" w:rsidR="00242EF2" w:rsidRDefault="00242EF2" w:rsidP="00242EF2">
      <w:pPr>
        <w:tabs>
          <w:tab w:val="left" w:pos="502"/>
        </w:tabs>
        <w:spacing w:after="120"/>
        <w:jc w:val="both"/>
        <w:rPr>
          <w:rFonts w:eastAsia="MS Mincho"/>
          <w:b/>
          <w:lang w:val="en-GB"/>
        </w:rPr>
      </w:pPr>
      <w:r>
        <w:rPr>
          <w:rFonts w:eastAsia="MS Mincho"/>
          <w:b/>
          <w:lang w:val="en-GB"/>
        </w:rPr>
        <w:t>Proposal 7: Dedicated RACH resource can be included in LTM cell switch command. If LTM cell switch command indicates RACH resource (shared by multiple UE in S-DU, S-DU ensures no collision occurs), UE applies the RACH resource to access the target cell.</w:t>
      </w:r>
    </w:p>
    <w:p w14:paraId="2BCDB782" w14:textId="2A5A4793" w:rsidR="00242EF2" w:rsidRPr="00242EF2" w:rsidRDefault="00242EF2" w:rsidP="00242EF2">
      <w:pPr>
        <w:rPr>
          <w:rFonts w:eastAsia="MS Mincho"/>
          <w:b/>
          <w:bCs/>
          <w:color w:val="4472C4" w:themeColor="accent1"/>
          <w:u w:val="single"/>
          <w:lang w:eastAsia="zh-CN"/>
        </w:rPr>
      </w:pPr>
      <w:r w:rsidRPr="00242EF2">
        <w:rPr>
          <w:rFonts w:eastAsia="MS Mincho"/>
          <w:b/>
          <w:bCs/>
          <w:color w:val="4472C4" w:themeColor="accent1"/>
          <w:u w:val="single"/>
          <w:lang w:eastAsia="zh-CN"/>
        </w:rPr>
        <w:t>Other LTM related RAN2 Issues</w:t>
      </w:r>
      <w:r>
        <w:rPr>
          <w:rFonts w:eastAsia="MS Mincho"/>
          <w:b/>
          <w:bCs/>
          <w:color w:val="4472C4" w:themeColor="accent1"/>
          <w:u w:val="single"/>
          <w:lang w:eastAsia="zh-CN"/>
        </w:rPr>
        <w:t>: UL resource in RACH-less case</w:t>
      </w:r>
    </w:p>
    <w:p w14:paraId="1E8C314B" w14:textId="14183F75" w:rsidR="00242EF2" w:rsidRDefault="00242EF2" w:rsidP="00242EF2">
      <w:pPr>
        <w:widowControl w:val="0"/>
        <w:spacing w:after="120"/>
        <w:jc w:val="both"/>
        <w:rPr>
          <w:rFonts w:eastAsia="宋体"/>
          <w:b/>
          <w:bCs/>
          <w:kern w:val="2"/>
          <w:szCs w:val="20"/>
          <w:lang w:eastAsia="zh-CN"/>
        </w:rPr>
      </w:pPr>
      <w:r w:rsidRPr="00BC1373">
        <w:rPr>
          <w:rFonts w:eastAsia="宋体"/>
          <w:b/>
          <w:bCs/>
          <w:kern w:val="2"/>
          <w:szCs w:val="20"/>
          <w:lang w:eastAsia="zh-CN"/>
        </w:rPr>
        <w:t xml:space="preserve">Proposal </w:t>
      </w:r>
      <w:r>
        <w:rPr>
          <w:rFonts w:eastAsia="宋体"/>
          <w:b/>
          <w:bCs/>
          <w:kern w:val="2"/>
          <w:szCs w:val="20"/>
          <w:lang w:eastAsia="zh-CN"/>
        </w:rPr>
        <w:t>8</w:t>
      </w:r>
      <w:r w:rsidRPr="00BC1373">
        <w:rPr>
          <w:rFonts w:eastAsia="宋体"/>
          <w:b/>
          <w:bCs/>
          <w:kern w:val="2"/>
          <w:szCs w:val="20"/>
          <w:lang w:eastAsia="zh-CN"/>
        </w:rPr>
        <w:t>: For RACH-less LTM, a candidate cell</w:t>
      </w:r>
      <w:r>
        <w:rPr>
          <w:rFonts w:eastAsia="宋体"/>
          <w:b/>
          <w:bCs/>
          <w:kern w:val="2"/>
          <w:szCs w:val="20"/>
          <w:lang w:eastAsia="zh-CN"/>
        </w:rPr>
        <w:t xml:space="preserve"> can provide a</w:t>
      </w:r>
      <w:r w:rsidRPr="00BC1373">
        <w:rPr>
          <w:rFonts w:eastAsia="宋体"/>
          <w:b/>
          <w:bCs/>
          <w:kern w:val="2"/>
          <w:szCs w:val="20"/>
          <w:lang w:eastAsia="zh-CN"/>
        </w:rPr>
        <w:t xml:space="preserve"> UL resource</w:t>
      </w:r>
      <w:r>
        <w:rPr>
          <w:rFonts w:eastAsia="宋体"/>
          <w:b/>
          <w:bCs/>
          <w:kern w:val="2"/>
          <w:szCs w:val="20"/>
          <w:lang w:eastAsia="zh-CN"/>
        </w:rPr>
        <w:t xml:space="preserve"> poor</w:t>
      </w:r>
      <w:r w:rsidRPr="00BC1373">
        <w:rPr>
          <w:rFonts w:eastAsia="宋体"/>
          <w:b/>
          <w:bCs/>
          <w:kern w:val="2"/>
          <w:szCs w:val="20"/>
          <w:lang w:eastAsia="zh-CN"/>
        </w:rPr>
        <w:t xml:space="preserve"> to source DU</w:t>
      </w:r>
      <w:r>
        <w:rPr>
          <w:rFonts w:eastAsia="宋体"/>
          <w:b/>
          <w:bCs/>
          <w:kern w:val="2"/>
          <w:szCs w:val="20"/>
          <w:lang w:eastAsia="zh-CN"/>
        </w:rPr>
        <w:t>.</w:t>
      </w:r>
      <w:r w:rsidRPr="00BC1373">
        <w:rPr>
          <w:rFonts w:eastAsia="宋体"/>
          <w:b/>
          <w:bCs/>
          <w:kern w:val="2"/>
          <w:szCs w:val="20"/>
          <w:lang w:eastAsia="zh-CN"/>
        </w:rPr>
        <w:t xml:space="preserve"> </w:t>
      </w:r>
      <w:r>
        <w:rPr>
          <w:rFonts w:eastAsia="宋体"/>
          <w:b/>
          <w:bCs/>
          <w:kern w:val="2"/>
          <w:szCs w:val="20"/>
          <w:lang w:eastAsia="zh-CN"/>
        </w:rPr>
        <w:t>A</w:t>
      </w:r>
      <w:r w:rsidRPr="00BC1373">
        <w:rPr>
          <w:rFonts w:eastAsia="宋体"/>
          <w:b/>
          <w:bCs/>
          <w:kern w:val="2"/>
          <w:szCs w:val="20"/>
          <w:lang w:eastAsia="zh-CN"/>
        </w:rPr>
        <w:t>nd source DU</w:t>
      </w:r>
      <w:r>
        <w:rPr>
          <w:rFonts w:eastAsia="宋体"/>
          <w:b/>
          <w:bCs/>
          <w:kern w:val="2"/>
          <w:szCs w:val="20"/>
          <w:lang w:eastAsia="zh-CN"/>
        </w:rPr>
        <w:t xml:space="preserve"> can </w:t>
      </w:r>
      <w:r w:rsidRPr="00BC1373">
        <w:rPr>
          <w:rFonts w:eastAsia="宋体"/>
          <w:b/>
          <w:bCs/>
          <w:kern w:val="2"/>
          <w:szCs w:val="20"/>
          <w:lang w:eastAsia="zh-CN"/>
        </w:rPr>
        <w:t xml:space="preserve">dynamically allocate the UL resource </w:t>
      </w:r>
      <w:r>
        <w:rPr>
          <w:rFonts w:eastAsia="宋体"/>
          <w:b/>
          <w:bCs/>
          <w:kern w:val="2"/>
          <w:szCs w:val="20"/>
          <w:lang w:eastAsia="zh-CN"/>
        </w:rPr>
        <w:t>of the pool</w:t>
      </w:r>
      <w:r w:rsidRPr="00BC1373">
        <w:rPr>
          <w:rFonts w:eastAsia="宋体"/>
          <w:b/>
          <w:bCs/>
          <w:kern w:val="2"/>
          <w:szCs w:val="20"/>
          <w:lang w:eastAsia="zh-CN"/>
        </w:rPr>
        <w:t xml:space="preserve"> to UE in LTM </w:t>
      </w:r>
      <w:r>
        <w:rPr>
          <w:rFonts w:eastAsia="宋体"/>
          <w:b/>
          <w:bCs/>
          <w:kern w:val="2"/>
          <w:szCs w:val="20"/>
          <w:lang w:eastAsia="zh-CN"/>
        </w:rPr>
        <w:t>cell switch</w:t>
      </w:r>
      <w:r w:rsidRPr="00BC1373">
        <w:rPr>
          <w:rFonts w:eastAsia="宋体"/>
          <w:b/>
          <w:bCs/>
          <w:kern w:val="2"/>
          <w:szCs w:val="20"/>
          <w:lang w:eastAsia="zh-CN"/>
        </w:rPr>
        <w:t xml:space="preserve"> command</w:t>
      </w:r>
      <w:r w:rsidRPr="00BC1373">
        <w:rPr>
          <w:rFonts w:eastAsia="等线"/>
          <w:b/>
          <w:bCs/>
          <w:kern w:val="2"/>
          <w:sz w:val="21"/>
          <w:szCs w:val="21"/>
          <w:lang w:eastAsia="zh-CN"/>
        </w:rPr>
        <w:t xml:space="preserve">. </w:t>
      </w:r>
      <w:r w:rsidRPr="00242EF2">
        <w:rPr>
          <w:rFonts w:eastAsia="宋体"/>
          <w:b/>
          <w:bCs/>
          <w:kern w:val="2"/>
          <w:szCs w:val="20"/>
          <w:lang w:eastAsia="zh-CN"/>
        </w:rPr>
        <w:t>UE can use the indicated UL resource to send the first UL PDU in the target cell.</w:t>
      </w:r>
    </w:p>
    <w:p w14:paraId="58CFB69E" w14:textId="339DA670" w:rsidR="00242EF2" w:rsidRPr="00242EF2" w:rsidRDefault="00242EF2" w:rsidP="00242EF2">
      <w:pPr>
        <w:rPr>
          <w:rFonts w:eastAsia="MS Mincho"/>
          <w:b/>
          <w:bCs/>
          <w:color w:val="4472C4" w:themeColor="accent1"/>
          <w:u w:val="single"/>
          <w:lang w:eastAsia="zh-CN"/>
        </w:rPr>
      </w:pPr>
      <w:r w:rsidRPr="00242EF2">
        <w:rPr>
          <w:rFonts w:eastAsia="MS Mincho"/>
          <w:b/>
          <w:bCs/>
          <w:color w:val="4472C4" w:themeColor="accent1"/>
          <w:u w:val="single"/>
          <w:lang w:eastAsia="zh-CN"/>
        </w:rPr>
        <w:t>NR-DC scenario</w:t>
      </w:r>
    </w:p>
    <w:p w14:paraId="0343E5E8" w14:textId="7E478F8C" w:rsidR="00242EF2" w:rsidRPr="00242EF2" w:rsidRDefault="00242EF2" w:rsidP="00242EF2">
      <w:pPr>
        <w:spacing w:after="120"/>
        <w:jc w:val="both"/>
        <w:rPr>
          <w:b/>
          <w:bCs/>
          <w:lang w:val="en-GB" w:eastAsia="zh-CN"/>
        </w:rPr>
      </w:pPr>
      <w:r w:rsidRPr="00211287">
        <w:rPr>
          <w:b/>
          <w:bCs/>
          <w:lang w:val="en-GB" w:eastAsia="zh-CN"/>
        </w:rPr>
        <w:t xml:space="preserve">Proposal </w:t>
      </w:r>
      <w:r>
        <w:rPr>
          <w:b/>
          <w:bCs/>
          <w:lang w:val="en-GB" w:eastAsia="zh-CN"/>
        </w:rPr>
        <w:t>9</w:t>
      </w:r>
      <w:r w:rsidRPr="00211287">
        <w:rPr>
          <w:b/>
          <w:bCs/>
          <w:lang w:val="en-GB" w:eastAsia="zh-CN"/>
        </w:rPr>
        <w:t xml:space="preserve">: </w:t>
      </w:r>
      <w:r>
        <w:rPr>
          <w:b/>
          <w:bCs/>
          <w:lang w:val="en-GB" w:eastAsia="zh-CN"/>
        </w:rPr>
        <w:t>F</w:t>
      </w:r>
      <w:r w:rsidRPr="0099283B">
        <w:rPr>
          <w:b/>
          <w:bCs/>
          <w:lang w:val="en-GB" w:eastAsia="zh-CN"/>
        </w:rPr>
        <w:t>or</w:t>
      </w:r>
      <w:r>
        <w:rPr>
          <w:b/>
          <w:bCs/>
          <w:lang w:val="en-GB" w:eastAsia="zh-CN"/>
        </w:rPr>
        <w:t xml:space="preserve"> </w:t>
      </w:r>
      <w:r w:rsidRPr="0099283B">
        <w:rPr>
          <w:b/>
          <w:bCs/>
          <w:lang w:val="en-GB" w:eastAsia="zh-CN"/>
        </w:rPr>
        <w:t xml:space="preserve">NR-DC scenario, PSCell change </w:t>
      </w:r>
      <w:r w:rsidRPr="004D19AA">
        <w:rPr>
          <w:rFonts w:hint="eastAsia"/>
          <w:b/>
          <w:bCs/>
          <w:lang w:val="en-GB" w:eastAsia="zh-CN"/>
        </w:rPr>
        <w:t>via</w:t>
      </w:r>
      <w:r>
        <w:rPr>
          <w:b/>
          <w:bCs/>
          <w:lang w:val="en-GB" w:eastAsia="zh-CN"/>
        </w:rPr>
        <w:t xml:space="preserve"> LTM can only be </w:t>
      </w:r>
      <w:r w:rsidRPr="0099283B">
        <w:rPr>
          <w:b/>
          <w:bCs/>
          <w:lang w:val="en-GB" w:eastAsia="zh-CN"/>
        </w:rPr>
        <w:t xml:space="preserve">triggered by a cell switch command from </w:t>
      </w:r>
      <w:r>
        <w:rPr>
          <w:b/>
          <w:bCs/>
          <w:lang w:val="en-GB" w:eastAsia="zh-CN"/>
        </w:rPr>
        <w:t xml:space="preserve">SCG. Similarly, </w:t>
      </w:r>
      <w:r w:rsidRPr="0099283B">
        <w:rPr>
          <w:b/>
          <w:bCs/>
          <w:lang w:val="en-GB" w:eastAsia="zh-CN"/>
        </w:rPr>
        <w:t xml:space="preserve">PCell change </w:t>
      </w:r>
      <w:r>
        <w:rPr>
          <w:b/>
          <w:bCs/>
          <w:lang w:val="en-GB" w:eastAsia="zh-CN"/>
        </w:rPr>
        <w:t xml:space="preserve">via LTM can only be </w:t>
      </w:r>
      <w:r w:rsidRPr="0099283B">
        <w:rPr>
          <w:b/>
          <w:bCs/>
          <w:lang w:val="en-GB" w:eastAsia="zh-CN"/>
        </w:rPr>
        <w:t xml:space="preserve">triggered by a cell switch command from </w:t>
      </w:r>
      <w:r>
        <w:rPr>
          <w:b/>
          <w:bCs/>
          <w:lang w:val="en-GB" w:eastAsia="zh-CN"/>
        </w:rPr>
        <w:t>M</w:t>
      </w:r>
      <w:r w:rsidRPr="0099283B">
        <w:rPr>
          <w:b/>
          <w:bCs/>
          <w:lang w:val="en-GB" w:eastAsia="zh-CN"/>
        </w:rPr>
        <w:t>CG</w:t>
      </w:r>
      <w:r>
        <w:rPr>
          <w:b/>
          <w:bCs/>
          <w:lang w:val="en-GB" w:eastAsia="zh-CN"/>
        </w:rPr>
        <w:t>.</w:t>
      </w:r>
    </w:p>
    <w:p w14:paraId="47FB46A1" w14:textId="77777777" w:rsidR="0095760B" w:rsidRPr="0095760B" w:rsidRDefault="0095760B" w:rsidP="0095760B">
      <w:pPr>
        <w:rPr>
          <w:rFonts w:eastAsia="MS Mincho"/>
          <w:b/>
          <w:bCs/>
          <w:color w:val="4472C4" w:themeColor="accent1"/>
          <w:u w:val="single"/>
          <w:lang w:eastAsia="zh-CN"/>
        </w:rPr>
      </w:pPr>
      <w:r w:rsidRPr="0095760B">
        <w:rPr>
          <w:rFonts w:eastAsia="MS Mincho"/>
          <w:b/>
          <w:bCs/>
          <w:color w:val="4472C4" w:themeColor="accent1"/>
          <w:u w:val="single"/>
          <w:lang w:eastAsia="zh-CN"/>
        </w:rPr>
        <w:t>RAN3 issue</w:t>
      </w:r>
    </w:p>
    <w:p w14:paraId="58B599EA" w14:textId="5E21F143" w:rsidR="0095760B" w:rsidRPr="00242EF2" w:rsidRDefault="00242EF2" w:rsidP="00242EF2">
      <w:pPr>
        <w:spacing w:after="120"/>
        <w:rPr>
          <w:rFonts w:eastAsia="等线"/>
          <w:b/>
          <w:bCs/>
          <w:szCs w:val="21"/>
          <w:lang w:eastAsia="zh-CN"/>
        </w:rPr>
      </w:pPr>
      <w:r>
        <w:rPr>
          <w:rFonts w:eastAsia="等线"/>
          <w:b/>
          <w:bCs/>
          <w:szCs w:val="21"/>
        </w:rPr>
        <w:t xml:space="preserve">Proposal 10: For inter-DU LTM, RAN2 only supports that source DU decides by itself whether to trigger LTM, </w:t>
      </w:r>
      <w:proofErr w:type="gramStart"/>
      <w:r>
        <w:rPr>
          <w:rFonts w:eastAsia="等线"/>
          <w:b/>
          <w:bCs/>
          <w:szCs w:val="21"/>
        </w:rPr>
        <w:t>i.e.</w:t>
      </w:r>
      <w:proofErr w:type="gramEnd"/>
      <w:r>
        <w:rPr>
          <w:rFonts w:eastAsia="等线"/>
          <w:b/>
          <w:bCs/>
          <w:szCs w:val="21"/>
        </w:rPr>
        <w:t xml:space="preserve"> the approach 1 in RAN3 LS. </w:t>
      </w:r>
    </w:p>
    <w:p w14:paraId="632D486C" w14:textId="77777777" w:rsidR="0004065F" w:rsidRPr="0040338E" w:rsidRDefault="0004065F" w:rsidP="00665FCF">
      <w:pPr>
        <w:pStyle w:val="1"/>
        <w:keepLines/>
        <w:numPr>
          <w:ilvl w:val="0"/>
          <w:numId w:val="9"/>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References</w:t>
      </w:r>
    </w:p>
    <w:p w14:paraId="37ACD831" w14:textId="4EF2ECC8" w:rsidR="002D5E47" w:rsidRPr="0052640E" w:rsidRDefault="0052640E" w:rsidP="00665FCF">
      <w:pPr>
        <w:numPr>
          <w:ilvl w:val="0"/>
          <w:numId w:val="10"/>
        </w:numPr>
        <w:rPr>
          <w:color w:val="000000"/>
        </w:rPr>
      </w:pPr>
      <w:bookmarkStart w:id="1" w:name="_Ref34411460"/>
      <w:bookmarkStart w:id="2" w:name="_Ref35851607"/>
      <w:r w:rsidRPr="00665FCF">
        <w:rPr>
          <w:rFonts w:eastAsia="宋体"/>
          <w:color w:val="000000"/>
          <w:lang w:eastAsia="zh-CN"/>
        </w:rPr>
        <w:t>R2#12</w:t>
      </w:r>
      <w:r>
        <w:rPr>
          <w:rFonts w:eastAsia="宋体"/>
          <w:color w:val="000000"/>
          <w:lang w:eastAsia="zh-CN"/>
        </w:rPr>
        <w:t>1bis</w:t>
      </w:r>
      <w:r w:rsidRPr="00665FCF">
        <w:rPr>
          <w:rFonts w:eastAsia="宋体"/>
          <w:color w:val="000000"/>
          <w:lang w:eastAsia="zh-CN"/>
        </w:rPr>
        <w:t xml:space="preserve"> Chair Notes (MediaTek)</w:t>
      </w:r>
    </w:p>
    <w:p w14:paraId="5B403E2F" w14:textId="0AFF8DDF" w:rsidR="00F52D71" w:rsidRPr="002D5E47" w:rsidRDefault="002D5E47" w:rsidP="002D5E47">
      <w:pPr>
        <w:numPr>
          <w:ilvl w:val="0"/>
          <w:numId w:val="10"/>
        </w:numPr>
        <w:rPr>
          <w:rFonts w:eastAsia="宋体"/>
          <w:color w:val="000000"/>
          <w:lang w:eastAsia="zh-CN"/>
        </w:rPr>
      </w:pPr>
      <w:r w:rsidRPr="002D5E47">
        <w:rPr>
          <w:rFonts w:eastAsia="宋体"/>
          <w:color w:val="000000"/>
          <w:lang w:eastAsia="zh-CN"/>
        </w:rPr>
        <w:t>R2#1</w:t>
      </w:r>
      <w:r>
        <w:rPr>
          <w:rFonts w:eastAsia="宋体"/>
          <w:color w:val="000000"/>
          <w:lang w:eastAsia="zh-CN"/>
        </w:rPr>
        <w:t>19</w:t>
      </w:r>
      <w:r w:rsidRPr="002D5E47">
        <w:rPr>
          <w:rFonts w:eastAsia="宋体"/>
          <w:color w:val="000000"/>
          <w:lang w:eastAsia="zh-CN"/>
        </w:rPr>
        <w:t>bis Chair Notes (MediaTek)</w:t>
      </w:r>
    </w:p>
    <w:bookmarkEnd w:id="1"/>
    <w:bookmarkEnd w:id="2"/>
    <w:p w14:paraId="3CE3E09B" w14:textId="1162F2E9" w:rsidR="005C7D24" w:rsidRDefault="008F2ED7" w:rsidP="00882A42">
      <w:pPr>
        <w:numPr>
          <w:ilvl w:val="0"/>
          <w:numId w:val="10"/>
        </w:numPr>
        <w:rPr>
          <w:rFonts w:eastAsia="宋体"/>
          <w:color w:val="000000"/>
          <w:lang w:eastAsia="zh-CN"/>
        </w:rPr>
      </w:pPr>
      <w:r w:rsidRPr="008F2ED7">
        <w:rPr>
          <w:rFonts w:eastAsia="宋体"/>
          <w:color w:val="000000"/>
          <w:lang w:eastAsia="zh-CN"/>
        </w:rPr>
        <w:t>R2-2304910</w:t>
      </w:r>
      <w:r w:rsidR="005C7D24">
        <w:rPr>
          <w:rFonts w:eastAsia="宋体"/>
          <w:color w:val="000000"/>
          <w:lang w:eastAsia="zh-CN"/>
        </w:rPr>
        <w:t>,</w:t>
      </w:r>
      <w:r w:rsidR="005C7D24" w:rsidRPr="005C7D24">
        <w:t xml:space="preserve"> </w:t>
      </w:r>
      <w:r w:rsidR="0052640E">
        <w:rPr>
          <w:rFonts w:eastAsia="宋体"/>
          <w:color w:val="000000"/>
          <w:lang w:eastAsia="zh-CN"/>
        </w:rPr>
        <w:t>Remaining issues on early TA acquisition, vivo</w:t>
      </w:r>
    </w:p>
    <w:p w14:paraId="1348C49D" w14:textId="7413F42A" w:rsidR="009C6BB6" w:rsidRDefault="009C6BB6" w:rsidP="00882A42">
      <w:pPr>
        <w:numPr>
          <w:ilvl w:val="0"/>
          <w:numId w:val="10"/>
        </w:numPr>
        <w:rPr>
          <w:rFonts w:eastAsia="宋体"/>
          <w:color w:val="000000"/>
          <w:lang w:eastAsia="zh-CN"/>
        </w:rPr>
      </w:pPr>
      <w:r w:rsidRPr="009C6BB6">
        <w:rPr>
          <w:rFonts w:eastAsia="宋体"/>
          <w:color w:val="000000"/>
          <w:lang w:eastAsia="zh-CN"/>
        </w:rPr>
        <w:t>3GPP TS 36.300: "Evolved Universal Terrestrial Radio Access (E-UTRA) and Evolved Universal Terrestrial Radio Access (E-UTRAN); Overall description; Stage 2".</w:t>
      </w:r>
    </w:p>
    <w:p w14:paraId="415D20EE" w14:textId="7A72C86F" w:rsidR="00744483" w:rsidRDefault="00744483" w:rsidP="00702940">
      <w:pPr>
        <w:numPr>
          <w:ilvl w:val="0"/>
          <w:numId w:val="10"/>
        </w:numPr>
        <w:rPr>
          <w:rFonts w:eastAsia="宋体"/>
          <w:color w:val="000000"/>
          <w:lang w:eastAsia="zh-CN"/>
        </w:rPr>
      </w:pPr>
      <w:r w:rsidRPr="00744483">
        <w:rPr>
          <w:rFonts w:eastAsia="宋体"/>
          <w:color w:val="000000"/>
          <w:lang w:eastAsia="zh-CN"/>
        </w:rPr>
        <w:t>R3-230889</w:t>
      </w:r>
      <w:r>
        <w:rPr>
          <w:rFonts w:eastAsia="宋体"/>
          <w:color w:val="000000"/>
          <w:lang w:eastAsia="zh-CN"/>
        </w:rPr>
        <w:t xml:space="preserve">, </w:t>
      </w:r>
      <w:r w:rsidRPr="00744483">
        <w:rPr>
          <w:rFonts w:eastAsia="宋体"/>
          <w:color w:val="000000"/>
          <w:lang w:eastAsia="zh-CN"/>
        </w:rPr>
        <w:t>LS on Approaches during execution for inter-DU LTM</w:t>
      </w:r>
    </w:p>
    <w:p w14:paraId="08E534F2" w14:textId="77777777" w:rsidR="00702940" w:rsidRDefault="00702940" w:rsidP="00702940">
      <w:pPr>
        <w:rPr>
          <w:rFonts w:eastAsia="宋体"/>
          <w:color w:val="000000"/>
          <w:lang w:eastAsia="zh-CN"/>
        </w:rPr>
      </w:pPr>
    </w:p>
    <w:sectPr w:rsidR="00702940" w:rsidSect="003F27B9">
      <w:headerReference w:type="default" r:id="rId11"/>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DCFF8" w14:textId="77777777" w:rsidR="005A182E" w:rsidRDefault="005A182E">
      <w:r>
        <w:separator/>
      </w:r>
    </w:p>
  </w:endnote>
  <w:endnote w:type="continuationSeparator" w:id="0">
    <w:p w14:paraId="292EF2D9" w14:textId="77777777" w:rsidR="005A182E" w:rsidRDefault="005A182E">
      <w:r>
        <w:continuationSeparator/>
      </w:r>
    </w:p>
  </w:endnote>
  <w:endnote w:type="continuationNotice" w:id="1">
    <w:p w14:paraId="3DC09DD8" w14:textId="77777777" w:rsidR="005A182E" w:rsidRDefault="005A18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66CB2" w14:textId="77777777" w:rsidR="005A182E" w:rsidRDefault="005A182E">
      <w:r>
        <w:separator/>
      </w:r>
    </w:p>
  </w:footnote>
  <w:footnote w:type="continuationSeparator" w:id="0">
    <w:p w14:paraId="30080F86" w14:textId="77777777" w:rsidR="005A182E" w:rsidRDefault="005A182E">
      <w:r>
        <w:continuationSeparator/>
      </w:r>
    </w:p>
  </w:footnote>
  <w:footnote w:type="continuationNotice" w:id="1">
    <w:p w14:paraId="2FA78CF8" w14:textId="77777777" w:rsidR="005A182E" w:rsidRDefault="005A18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C48A6" w14:textId="77777777" w:rsidR="00947CDF" w:rsidRDefault="00947CDF">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012B720E"/>
    <w:multiLevelType w:val="multilevel"/>
    <w:tmpl w:val="B3D0A70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86489"/>
    <w:multiLevelType w:val="multilevel"/>
    <w:tmpl w:val="F3B4C828"/>
    <w:lvl w:ilvl="0">
      <w:start w:val="2"/>
      <w:numFmt w:val="decimal"/>
      <w:lvlText w:val="%1"/>
      <w:lvlJc w:val="left"/>
      <w:pPr>
        <w:ind w:left="675" w:hanging="675"/>
      </w:pPr>
      <w:rPr>
        <w:rFonts w:hint="default"/>
      </w:rPr>
    </w:lvl>
    <w:lvl w:ilvl="1">
      <w:start w:val="2"/>
      <w:numFmt w:val="decimal"/>
      <w:lvlText w:val="%1.%2"/>
      <w:lvlJc w:val="left"/>
      <w:pPr>
        <w:ind w:left="1372" w:hanging="720"/>
      </w:pPr>
      <w:rPr>
        <w:rFonts w:hint="default"/>
      </w:rPr>
    </w:lvl>
    <w:lvl w:ilvl="2">
      <w:start w:val="1"/>
      <w:numFmt w:val="decimal"/>
      <w:lvlText w:val="%1.%2.%3"/>
      <w:lvlJc w:val="left"/>
      <w:pPr>
        <w:ind w:left="2024" w:hanging="720"/>
      </w:pPr>
      <w:rPr>
        <w:rFonts w:hint="default"/>
      </w:rPr>
    </w:lvl>
    <w:lvl w:ilvl="3">
      <w:start w:val="1"/>
      <w:numFmt w:val="decimal"/>
      <w:lvlText w:val="%1.%2.%3.%4"/>
      <w:lvlJc w:val="left"/>
      <w:pPr>
        <w:ind w:left="3036" w:hanging="1080"/>
      </w:pPr>
      <w:rPr>
        <w:rFonts w:hint="default"/>
      </w:rPr>
    </w:lvl>
    <w:lvl w:ilvl="4">
      <w:start w:val="1"/>
      <w:numFmt w:val="decimal"/>
      <w:lvlText w:val="%1.%2.%3.%4.%5"/>
      <w:lvlJc w:val="left"/>
      <w:pPr>
        <w:ind w:left="4048" w:hanging="1440"/>
      </w:pPr>
      <w:rPr>
        <w:rFonts w:hint="default"/>
      </w:rPr>
    </w:lvl>
    <w:lvl w:ilvl="5">
      <w:start w:val="1"/>
      <w:numFmt w:val="decimal"/>
      <w:lvlText w:val="%1.%2.%3.%4.%5.%6"/>
      <w:lvlJc w:val="left"/>
      <w:pPr>
        <w:ind w:left="4700" w:hanging="1440"/>
      </w:pPr>
      <w:rPr>
        <w:rFonts w:hint="default"/>
      </w:rPr>
    </w:lvl>
    <w:lvl w:ilvl="6">
      <w:start w:val="1"/>
      <w:numFmt w:val="decimal"/>
      <w:lvlText w:val="%1.%2.%3.%4.%5.%6.%7"/>
      <w:lvlJc w:val="left"/>
      <w:pPr>
        <w:ind w:left="5712" w:hanging="1800"/>
      </w:pPr>
      <w:rPr>
        <w:rFonts w:hint="default"/>
      </w:rPr>
    </w:lvl>
    <w:lvl w:ilvl="7">
      <w:start w:val="1"/>
      <w:numFmt w:val="decimal"/>
      <w:lvlText w:val="%1.%2.%3.%4.%5.%6.%7.%8"/>
      <w:lvlJc w:val="left"/>
      <w:pPr>
        <w:ind w:left="6724" w:hanging="2160"/>
      </w:pPr>
      <w:rPr>
        <w:rFonts w:hint="default"/>
      </w:rPr>
    </w:lvl>
    <w:lvl w:ilvl="8">
      <w:start w:val="1"/>
      <w:numFmt w:val="decimal"/>
      <w:lvlText w:val="%1.%2.%3.%4.%5.%6.%7.%8.%9"/>
      <w:lvlJc w:val="left"/>
      <w:pPr>
        <w:ind w:left="7736" w:hanging="2520"/>
      </w:pPr>
      <w:rPr>
        <w:rFonts w:hint="default"/>
      </w:rPr>
    </w:lvl>
  </w:abstractNum>
  <w:abstractNum w:abstractNumId="3" w15:restartNumberingAfterBreak="0">
    <w:nsid w:val="0E417B5C"/>
    <w:multiLevelType w:val="hybridMultilevel"/>
    <w:tmpl w:val="787233A8"/>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80D6E4C"/>
    <w:multiLevelType w:val="hybridMultilevel"/>
    <w:tmpl w:val="5C3E2094"/>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D6C0433"/>
    <w:multiLevelType w:val="multilevel"/>
    <w:tmpl w:val="92461FE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2978"/>
        </w:tabs>
        <w:ind w:left="2978"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0146DC0"/>
    <w:multiLevelType w:val="hybridMultilevel"/>
    <w:tmpl w:val="5EB83AEA"/>
    <w:lvl w:ilvl="0" w:tplc="BF9C710C">
      <w:start w:val="1"/>
      <w:numFmt w:val="bullet"/>
      <w:pStyle w:val="Agreement"/>
      <w:suff w:val="space"/>
      <w:lvlText w:val=""/>
      <w:lvlJc w:val="left"/>
      <w:pPr>
        <w:ind w:left="92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7F552B83"/>
    <w:multiLevelType w:val="hybridMultilevel"/>
    <w:tmpl w:val="EA06A5E6"/>
    <w:lvl w:ilvl="0" w:tplc="EDEC32BA">
      <w:start w:val="1"/>
      <w:numFmt w:val="bullet"/>
      <w:lvlText w:val="−"/>
      <w:lvlJc w:val="left"/>
      <w:pPr>
        <w:ind w:left="720" w:hanging="360"/>
      </w:pPr>
      <w:rPr>
        <w:rFonts w:ascii="Arial" w:eastAsia="宋体" w:hAnsi="Aria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74730445">
    <w:abstractNumId w:val="0"/>
  </w:num>
  <w:num w:numId="2" w16cid:durableId="374548543">
    <w:abstractNumId w:val="13"/>
  </w:num>
  <w:num w:numId="3" w16cid:durableId="1427723683">
    <w:abstractNumId w:val="6"/>
  </w:num>
  <w:num w:numId="4" w16cid:durableId="1307323798">
    <w:abstractNumId w:val="12"/>
  </w:num>
  <w:num w:numId="5" w16cid:durableId="1626504861">
    <w:abstractNumId w:val="7"/>
  </w:num>
  <w:num w:numId="6" w16cid:durableId="2058432141">
    <w:abstractNumId w:val="9"/>
  </w:num>
  <w:num w:numId="7" w16cid:durableId="13083129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2228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2813627">
    <w:abstractNumId w:val="10"/>
  </w:num>
  <w:num w:numId="10" w16cid:durableId="510677985">
    <w:abstractNumId w:val="14"/>
  </w:num>
  <w:num w:numId="11" w16cid:durableId="460343535">
    <w:abstractNumId w:val="11"/>
  </w:num>
  <w:num w:numId="12" w16cid:durableId="451289865">
    <w:abstractNumId w:val="2"/>
  </w:num>
  <w:num w:numId="13" w16cid:durableId="1043212648">
    <w:abstractNumId w:val="11"/>
  </w:num>
  <w:num w:numId="14" w16cid:durableId="265310038">
    <w:abstractNumId w:val="15"/>
  </w:num>
  <w:num w:numId="15" w16cid:durableId="1903708750">
    <w:abstractNumId w:val="3"/>
  </w:num>
  <w:num w:numId="16" w16cid:durableId="1276913002">
    <w:abstractNumId w:val="4"/>
  </w:num>
  <w:num w:numId="17" w16cid:durableId="174058994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hideSpellingErrors/>
  <w:hideGrammatical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savePreviewPicture/>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Nq4FAH3nxEYtAAAA"/>
  </w:docVars>
  <w:rsids>
    <w:rsidRoot w:val="00B87FBC"/>
    <w:rsid w:val="000000E3"/>
    <w:rsid w:val="0000069E"/>
    <w:rsid w:val="00000830"/>
    <w:rsid w:val="00000CE2"/>
    <w:rsid w:val="00001032"/>
    <w:rsid w:val="000017C3"/>
    <w:rsid w:val="00002134"/>
    <w:rsid w:val="000023BD"/>
    <w:rsid w:val="00002CFF"/>
    <w:rsid w:val="00002D7C"/>
    <w:rsid w:val="00002DAC"/>
    <w:rsid w:val="00002EE8"/>
    <w:rsid w:val="0000314A"/>
    <w:rsid w:val="000033CC"/>
    <w:rsid w:val="000034EF"/>
    <w:rsid w:val="000035B6"/>
    <w:rsid w:val="00003733"/>
    <w:rsid w:val="00003886"/>
    <w:rsid w:val="00003BDC"/>
    <w:rsid w:val="00003C55"/>
    <w:rsid w:val="00003D54"/>
    <w:rsid w:val="00003DBA"/>
    <w:rsid w:val="00003E32"/>
    <w:rsid w:val="00003F23"/>
    <w:rsid w:val="00003F6E"/>
    <w:rsid w:val="0000410D"/>
    <w:rsid w:val="0000460A"/>
    <w:rsid w:val="00004A99"/>
    <w:rsid w:val="00004F36"/>
    <w:rsid w:val="00004F59"/>
    <w:rsid w:val="00005012"/>
    <w:rsid w:val="000051CC"/>
    <w:rsid w:val="0000539E"/>
    <w:rsid w:val="000053DF"/>
    <w:rsid w:val="000054C0"/>
    <w:rsid w:val="000055B0"/>
    <w:rsid w:val="0000565D"/>
    <w:rsid w:val="00005798"/>
    <w:rsid w:val="000057C9"/>
    <w:rsid w:val="00005B43"/>
    <w:rsid w:val="00005C84"/>
    <w:rsid w:val="000060C1"/>
    <w:rsid w:val="000063A7"/>
    <w:rsid w:val="000065F8"/>
    <w:rsid w:val="0000694F"/>
    <w:rsid w:val="00006A59"/>
    <w:rsid w:val="00006D90"/>
    <w:rsid w:val="00007586"/>
    <w:rsid w:val="000076E0"/>
    <w:rsid w:val="00007749"/>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02"/>
    <w:rsid w:val="00012AA6"/>
    <w:rsid w:val="000130B7"/>
    <w:rsid w:val="000130C7"/>
    <w:rsid w:val="0001343B"/>
    <w:rsid w:val="000135C9"/>
    <w:rsid w:val="000137AA"/>
    <w:rsid w:val="00013ADF"/>
    <w:rsid w:val="00013F3D"/>
    <w:rsid w:val="00014052"/>
    <w:rsid w:val="0001427A"/>
    <w:rsid w:val="000144F5"/>
    <w:rsid w:val="00014965"/>
    <w:rsid w:val="00014D04"/>
    <w:rsid w:val="00014E57"/>
    <w:rsid w:val="00015012"/>
    <w:rsid w:val="000151E7"/>
    <w:rsid w:val="000154DB"/>
    <w:rsid w:val="0001577F"/>
    <w:rsid w:val="00015A87"/>
    <w:rsid w:val="00015C10"/>
    <w:rsid w:val="00016083"/>
    <w:rsid w:val="00016490"/>
    <w:rsid w:val="0001663D"/>
    <w:rsid w:val="00016749"/>
    <w:rsid w:val="00016AC6"/>
    <w:rsid w:val="00016B24"/>
    <w:rsid w:val="00016FE9"/>
    <w:rsid w:val="00017422"/>
    <w:rsid w:val="000174AD"/>
    <w:rsid w:val="0001760F"/>
    <w:rsid w:val="000178A2"/>
    <w:rsid w:val="00017958"/>
    <w:rsid w:val="00017BA4"/>
    <w:rsid w:val="00017F49"/>
    <w:rsid w:val="000200C5"/>
    <w:rsid w:val="000202D4"/>
    <w:rsid w:val="000204CB"/>
    <w:rsid w:val="000204DC"/>
    <w:rsid w:val="000205BA"/>
    <w:rsid w:val="00020723"/>
    <w:rsid w:val="000208A6"/>
    <w:rsid w:val="00020A0A"/>
    <w:rsid w:val="00020A1C"/>
    <w:rsid w:val="00020D14"/>
    <w:rsid w:val="00020D74"/>
    <w:rsid w:val="0002195F"/>
    <w:rsid w:val="000219C2"/>
    <w:rsid w:val="00021A52"/>
    <w:rsid w:val="00021B1B"/>
    <w:rsid w:val="00021C03"/>
    <w:rsid w:val="00021D8B"/>
    <w:rsid w:val="00021DB1"/>
    <w:rsid w:val="00021DBA"/>
    <w:rsid w:val="00022038"/>
    <w:rsid w:val="000226D5"/>
    <w:rsid w:val="00022855"/>
    <w:rsid w:val="00022892"/>
    <w:rsid w:val="000229F7"/>
    <w:rsid w:val="00022A7D"/>
    <w:rsid w:val="00022C87"/>
    <w:rsid w:val="00022DA3"/>
    <w:rsid w:val="00022F50"/>
    <w:rsid w:val="000231FE"/>
    <w:rsid w:val="00023562"/>
    <w:rsid w:val="000235F3"/>
    <w:rsid w:val="0002362D"/>
    <w:rsid w:val="0002374B"/>
    <w:rsid w:val="00023AA0"/>
    <w:rsid w:val="000241CB"/>
    <w:rsid w:val="00024245"/>
    <w:rsid w:val="00024528"/>
    <w:rsid w:val="00024E21"/>
    <w:rsid w:val="00024EB6"/>
    <w:rsid w:val="000250A3"/>
    <w:rsid w:val="000250AB"/>
    <w:rsid w:val="00025354"/>
    <w:rsid w:val="0002552A"/>
    <w:rsid w:val="0002552B"/>
    <w:rsid w:val="000256FA"/>
    <w:rsid w:val="00025976"/>
    <w:rsid w:val="00025A64"/>
    <w:rsid w:val="00025E5A"/>
    <w:rsid w:val="000260C1"/>
    <w:rsid w:val="00026438"/>
    <w:rsid w:val="000265D9"/>
    <w:rsid w:val="000267F2"/>
    <w:rsid w:val="0002684C"/>
    <w:rsid w:val="00026B50"/>
    <w:rsid w:val="00026EE4"/>
    <w:rsid w:val="000270A2"/>
    <w:rsid w:val="0002754F"/>
    <w:rsid w:val="00027608"/>
    <w:rsid w:val="00027A20"/>
    <w:rsid w:val="00027B16"/>
    <w:rsid w:val="000307E3"/>
    <w:rsid w:val="00030815"/>
    <w:rsid w:val="00030928"/>
    <w:rsid w:val="00030BD6"/>
    <w:rsid w:val="00030DFC"/>
    <w:rsid w:val="00031395"/>
    <w:rsid w:val="000319EC"/>
    <w:rsid w:val="00031AB5"/>
    <w:rsid w:val="00031F83"/>
    <w:rsid w:val="00032167"/>
    <w:rsid w:val="0003251E"/>
    <w:rsid w:val="00032591"/>
    <w:rsid w:val="000325F7"/>
    <w:rsid w:val="00033600"/>
    <w:rsid w:val="000338A4"/>
    <w:rsid w:val="00033CFA"/>
    <w:rsid w:val="00033D65"/>
    <w:rsid w:val="00034175"/>
    <w:rsid w:val="000343AE"/>
    <w:rsid w:val="00034864"/>
    <w:rsid w:val="00034E6D"/>
    <w:rsid w:val="000350AC"/>
    <w:rsid w:val="00035C06"/>
    <w:rsid w:val="00035C55"/>
    <w:rsid w:val="00035CA8"/>
    <w:rsid w:val="00035E82"/>
    <w:rsid w:val="00035F09"/>
    <w:rsid w:val="000362AB"/>
    <w:rsid w:val="000363AE"/>
    <w:rsid w:val="000363FD"/>
    <w:rsid w:val="00036598"/>
    <w:rsid w:val="0003666A"/>
    <w:rsid w:val="00036671"/>
    <w:rsid w:val="0003677D"/>
    <w:rsid w:val="000367B2"/>
    <w:rsid w:val="00036990"/>
    <w:rsid w:val="00036CBB"/>
    <w:rsid w:val="000372AE"/>
    <w:rsid w:val="0003772C"/>
    <w:rsid w:val="000377D4"/>
    <w:rsid w:val="00037A41"/>
    <w:rsid w:val="00037DB4"/>
    <w:rsid w:val="00037DBD"/>
    <w:rsid w:val="00037E65"/>
    <w:rsid w:val="00040120"/>
    <w:rsid w:val="00040181"/>
    <w:rsid w:val="00040360"/>
    <w:rsid w:val="00040525"/>
    <w:rsid w:val="0004065F"/>
    <w:rsid w:val="00040802"/>
    <w:rsid w:val="00040EE9"/>
    <w:rsid w:val="000412E1"/>
    <w:rsid w:val="0004158E"/>
    <w:rsid w:val="00041E6C"/>
    <w:rsid w:val="000421F2"/>
    <w:rsid w:val="0004226C"/>
    <w:rsid w:val="0004256A"/>
    <w:rsid w:val="00042613"/>
    <w:rsid w:val="00042622"/>
    <w:rsid w:val="00042725"/>
    <w:rsid w:val="000427F3"/>
    <w:rsid w:val="00042955"/>
    <w:rsid w:val="00042BFB"/>
    <w:rsid w:val="000439E7"/>
    <w:rsid w:val="00043C44"/>
    <w:rsid w:val="00043F7C"/>
    <w:rsid w:val="00044275"/>
    <w:rsid w:val="00044623"/>
    <w:rsid w:val="000449B9"/>
    <w:rsid w:val="00044CC1"/>
    <w:rsid w:val="00045071"/>
    <w:rsid w:val="000450FE"/>
    <w:rsid w:val="00045535"/>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C37"/>
    <w:rsid w:val="00051C84"/>
    <w:rsid w:val="00051DF7"/>
    <w:rsid w:val="000520C7"/>
    <w:rsid w:val="0005214F"/>
    <w:rsid w:val="00052354"/>
    <w:rsid w:val="000526A0"/>
    <w:rsid w:val="00052966"/>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5"/>
    <w:rsid w:val="00055894"/>
    <w:rsid w:val="000559D2"/>
    <w:rsid w:val="00055DE3"/>
    <w:rsid w:val="00055E49"/>
    <w:rsid w:val="00055FA3"/>
    <w:rsid w:val="0005665F"/>
    <w:rsid w:val="00056D55"/>
    <w:rsid w:val="00056E4A"/>
    <w:rsid w:val="00056F22"/>
    <w:rsid w:val="000571AF"/>
    <w:rsid w:val="000571F6"/>
    <w:rsid w:val="00057BFD"/>
    <w:rsid w:val="00057CCE"/>
    <w:rsid w:val="00057E37"/>
    <w:rsid w:val="00057E8A"/>
    <w:rsid w:val="00060087"/>
    <w:rsid w:val="000605A7"/>
    <w:rsid w:val="000605E5"/>
    <w:rsid w:val="00060AA3"/>
    <w:rsid w:val="00060CAE"/>
    <w:rsid w:val="00060CE4"/>
    <w:rsid w:val="00060CEB"/>
    <w:rsid w:val="000611AE"/>
    <w:rsid w:val="000613E6"/>
    <w:rsid w:val="0006151B"/>
    <w:rsid w:val="00061682"/>
    <w:rsid w:val="00061876"/>
    <w:rsid w:val="00061A2C"/>
    <w:rsid w:val="00061B18"/>
    <w:rsid w:val="00061EFD"/>
    <w:rsid w:val="00061F01"/>
    <w:rsid w:val="00062090"/>
    <w:rsid w:val="000624BF"/>
    <w:rsid w:val="00062BE6"/>
    <w:rsid w:val="0006349A"/>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F8"/>
    <w:rsid w:val="0006529E"/>
    <w:rsid w:val="0006549E"/>
    <w:rsid w:val="000654D0"/>
    <w:rsid w:val="000658F2"/>
    <w:rsid w:val="0006633A"/>
    <w:rsid w:val="000667B0"/>
    <w:rsid w:val="00066C28"/>
    <w:rsid w:val="00066EFF"/>
    <w:rsid w:val="000672E4"/>
    <w:rsid w:val="00067498"/>
    <w:rsid w:val="00067A87"/>
    <w:rsid w:val="00067C74"/>
    <w:rsid w:val="00067D9C"/>
    <w:rsid w:val="00067E35"/>
    <w:rsid w:val="00067E66"/>
    <w:rsid w:val="00067E94"/>
    <w:rsid w:val="00067FBE"/>
    <w:rsid w:val="000702E1"/>
    <w:rsid w:val="000703BF"/>
    <w:rsid w:val="00070450"/>
    <w:rsid w:val="0007057F"/>
    <w:rsid w:val="00070DD6"/>
    <w:rsid w:val="00070E35"/>
    <w:rsid w:val="000710A9"/>
    <w:rsid w:val="0007110B"/>
    <w:rsid w:val="00071939"/>
    <w:rsid w:val="00071A17"/>
    <w:rsid w:val="00071E64"/>
    <w:rsid w:val="0007205F"/>
    <w:rsid w:val="000721F3"/>
    <w:rsid w:val="000722A7"/>
    <w:rsid w:val="000724C5"/>
    <w:rsid w:val="000725AE"/>
    <w:rsid w:val="000729A2"/>
    <w:rsid w:val="00072CFC"/>
    <w:rsid w:val="00072F9F"/>
    <w:rsid w:val="00072FA9"/>
    <w:rsid w:val="00073128"/>
    <w:rsid w:val="000731F9"/>
    <w:rsid w:val="0007320C"/>
    <w:rsid w:val="000735B6"/>
    <w:rsid w:val="00073615"/>
    <w:rsid w:val="0007378E"/>
    <w:rsid w:val="000738A7"/>
    <w:rsid w:val="00073AA0"/>
    <w:rsid w:val="00073E95"/>
    <w:rsid w:val="00073EFF"/>
    <w:rsid w:val="00074227"/>
    <w:rsid w:val="000743CD"/>
    <w:rsid w:val="00074440"/>
    <w:rsid w:val="000745CB"/>
    <w:rsid w:val="00074720"/>
    <w:rsid w:val="000749EF"/>
    <w:rsid w:val="00074DE9"/>
    <w:rsid w:val="00074E57"/>
    <w:rsid w:val="00075393"/>
    <w:rsid w:val="0007557F"/>
    <w:rsid w:val="00075FDA"/>
    <w:rsid w:val="000761CE"/>
    <w:rsid w:val="00076367"/>
    <w:rsid w:val="0007668E"/>
    <w:rsid w:val="0007680E"/>
    <w:rsid w:val="00076A2B"/>
    <w:rsid w:val="00076E3A"/>
    <w:rsid w:val="00076E91"/>
    <w:rsid w:val="00077199"/>
    <w:rsid w:val="000773F5"/>
    <w:rsid w:val="000774E5"/>
    <w:rsid w:val="000777C7"/>
    <w:rsid w:val="00077878"/>
    <w:rsid w:val="000778C4"/>
    <w:rsid w:val="000778E9"/>
    <w:rsid w:val="00077AA7"/>
    <w:rsid w:val="00077B5F"/>
    <w:rsid w:val="00077C76"/>
    <w:rsid w:val="00077DB2"/>
    <w:rsid w:val="00077E73"/>
    <w:rsid w:val="00077F96"/>
    <w:rsid w:val="0008013E"/>
    <w:rsid w:val="000804E1"/>
    <w:rsid w:val="00080BE7"/>
    <w:rsid w:val="00081069"/>
    <w:rsid w:val="0008107B"/>
    <w:rsid w:val="000810A7"/>
    <w:rsid w:val="0008118D"/>
    <w:rsid w:val="000812DF"/>
    <w:rsid w:val="00081472"/>
    <w:rsid w:val="0008168C"/>
    <w:rsid w:val="000816D8"/>
    <w:rsid w:val="000817D8"/>
    <w:rsid w:val="00081AA6"/>
    <w:rsid w:val="0008210E"/>
    <w:rsid w:val="000822A0"/>
    <w:rsid w:val="000823DB"/>
    <w:rsid w:val="00082555"/>
    <w:rsid w:val="0008288D"/>
    <w:rsid w:val="00082927"/>
    <w:rsid w:val="00082962"/>
    <w:rsid w:val="00082965"/>
    <w:rsid w:val="00082A2D"/>
    <w:rsid w:val="00082AB1"/>
    <w:rsid w:val="0008308B"/>
    <w:rsid w:val="000831D2"/>
    <w:rsid w:val="0008339A"/>
    <w:rsid w:val="00083684"/>
    <w:rsid w:val="000838E0"/>
    <w:rsid w:val="00083C2A"/>
    <w:rsid w:val="00083C3C"/>
    <w:rsid w:val="00083D25"/>
    <w:rsid w:val="00083F45"/>
    <w:rsid w:val="000841C4"/>
    <w:rsid w:val="0008481A"/>
    <w:rsid w:val="000849C5"/>
    <w:rsid w:val="00084C61"/>
    <w:rsid w:val="00084CC2"/>
    <w:rsid w:val="00084FDF"/>
    <w:rsid w:val="00085337"/>
    <w:rsid w:val="00085374"/>
    <w:rsid w:val="00085552"/>
    <w:rsid w:val="000856A9"/>
    <w:rsid w:val="0008575A"/>
    <w:rsid w:val="00085970"/>
    <w:rsid w:val="00086187"/>
    <w:rsid w:val="0008625E"/>
    <w:rsid w:val="000862EC"/>
    <w:rsid w:val="0008650F"/>
    <w:rsid w:val="000865B7"/>
    <w:rsid w:val="00086929"/>
    <w:rsid w:val="00086CCA"/>
    <w:rsid w:val="00087302"/>
    <w:rsid w:val="0008776D"/>
    <w:rsid w:val="000879CA"/>
    <w:rsid w:val="00087C11"/>
    <w:rsid w:val="00087CF0"/>
    <w:rsid w:val="000902B4"/>
    <w:rsid w:val="000902FB"/>
    <w:rsid w:val="000903CD"/>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31F0"/>
    <w:rsid w:val="0009327A"/>
    <w:rsid w:val="00093374"/>
    <w:rsid w:val="00093475"/>
    <w:rsid w:val="00093566"/>
    <w:rsid w:val="00093FFA"/>
    <w:rsid w:val="00094173"/>
    <w:rsid w:val="00094392"/>
    <w:rsid w:val="00094433"/>
    <w:rsid w:val="00094600"/>
    <w:rsid w:val="00094855"/>
    <w:rsid w:val="00094892"/>
    <w:rsid w:val="00094B3C"/>
    <w:rsid w:val="000951E0"/>
    <w:rsid w:val="00095311"/>
    <w:rsid w:val="0009571F"/>
    <w:rsid w:val="00095889"/>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6F6"/>
    <w:rsid w:val="0009777D"/>
    <w:rsid w:val="0009789B"/>
    <w:rsid w:val="00097909"/>
    <w:rsid w:val="00097E27"/>
    <w:rsid w:val="000A043B"/>
    <w:rsid w:val="000A05F8"/>
    <w:rsid w:val="000A07A7"/>
    <w:rsid w:val="000A09D3"/>
    <w:rsid w:val="000A13B3"/>
    <w:rsid w:val="000A16DB"/>
    <w:rsid w:val="000A1A4E"/>
    <w:rsid w:val="000A1A55"/>
    <w:rsid w:val="000A1BC9"/>
    <w:rsid w:val="000A1E87"/>
    <w:rsid w:val="000A1FEA"/>
    <w:rsid w:val="000A2397"/>
    <w:rsid w:val="000A2817"/>
    <w:rsid w:val="000A2848"/>
    <w:rsid w:val="000A2B56"/>
    <w:rsid w:val="000A2D2E"/>
    <w:rsid w:val="000A2DF4"/>
    <w:rsid w:val="000A30DA"/>
    <w:rsid w:val="000A3167"/>
    <w:rsid w:val="000A31E0"/>
    <w:rsid w:val="000A3240"/>
    <w:rsid w:val="000A3AB3"/>
    <w:rsid w:val="000A3E3D"/>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6716"/>
    <w:rsid w:val="000A6BF8"/>
    <w:rsid w:val="000A72ED"/>
    <w:rsid w:val="000A742B"/>
    <w:rsid w:val="000A76FE"/>
    <w:rsid w:val="000A7703"/>
    <w:rsid w:val="000A7928"/>
    <w:rsid w:val="000A7AE5"/>
    <w:rsid w:val="000A7BFA"/>
    <w:rsid w:val="000A7E91"/>
    <w:rsid w:val="000B03F1"/>
    <w:rsid w:val="000B0538"/>
    <w:rsid w:val="000B0969"/>
    <w:rsid w:val="000B17B6"/>
    <w:rsid w:val="000B17FB"/>
    <w:rsid w:val="000B1974"/>
    <w:rsid w:val="000B1C22"/>
    <w:rsid w:val="000B1C28"/>
    <w:rsid w:val="000B2192"/>
    <w:rsid w:val="000B22E8"/>
    <w:rsid w:val="000B24DD"/>
    <w:rsid w:val="000B2C21"/>
    <w:rsid w:val="000B2F47"/>
    <w:rsid w:val="000B2FB6"/>
    <w:rsid w:val="000B3216"/>
    <w:rsid w:val="000B32EC"/>
    <w:rsid w:val="000B3390"/>
    <w:rsid w:val="000B33C6"/>
    <w:rsid w:val="000B36EE"/>
    <w:rsid w:val="000B379A"/>
    <w:rsid w:val="000B3986"/>
    <w:rsid w:val="000B3D79"/>
    <w:rsid w:val="000B3E55"/>
    <w:rsid w:val="000B3F5F"/>
    <w:rsid w:val="000B3F9C"/>
    <w:rsid w:val="000B40D1"/>
    <w:rsid w:val="000B498A"/>
    <w:rsid w:val="000B54C6"/>
    <w:rsid w:val="000B555C"/>
    <w:rsid w:val="000B5F60"/>
    <w:rsid w:val="000B5F99"/>
    <w:rsid w:val="000B647C"/>
    <w:rsid w:val="000B65A0"/>
    <w:rsid w:val="000B67FB"/>
    <w:rsid w:val="000B6824"/>
    <w:rsid w:val="000B6A19"/>
    <w:rsid w:val="000B6BBD"/>
    <w:rsid w:val="000B72E9"/>
    <w:rsid w:val="000B7342"/>
    <w:rsid w:val="000B735E"/>
    <w:rsid w:val="000B7E61"/>
    <w:rsid w:val="000C0003"/>
    <w:rsid w:val="000C0172"/>
    <w:rsid w:val="000C037B"/>
    <w:rsid w:val="000C06A6"/>
    <w:rsid w:val="000C0B59"/>
    <w:rsid w:val="000C0C21"/>
    <w:rsid w:val="000C0C8F"/>
    <w:rsid w:val="000C0DE3"/>
    <w:rsid w:val="000C0FFD"/>
    <w:rsid w:val="000C1001"/>
    <w:rsid w:val="000C17C6"/>
    <w:rsid w:val="000C18A4"/>
    <w:rsid w:val="000C1925"/>
    <w:rsid w:val="000C1AA7"/>
    <w:rsid w:val="000C1B5F"/>
    <w:rsid w:val="000C1EA9"/>
    <w:rsid w:val="000C2208"/>
    <w:rsid w:val="000C24E4"/>
    <w:rsid w:val="000C297C"/>
    <w:rsid w:val="000C29F6"/>
    <w:rsid w:val="000C2B06"/>
    <w:rsid w:val="000C2DDC"/>
    <w:rsid w:val="000C2EFE"/>
    <w:rsid w:val="000C31B8"/>
    <w:rsid w:val="000C33B4"/>
    <w:rsid w:val="000C33F6"/>
    <w:rsid w:val="000C3411"/>
    <w:rsid w:val="000C362A"/>
    <w:rsid w:val="000C3ACE"/>
    <w:rsid w:val="000C3FC2"/>
    <w:rsid w:val="000C40F3"/>
    <w:rsid w:val="000C440B"/>
    <w:rsid w:val="000C4B1E"/>
    <w:rsid w:val="000C4D73"/>
    <w:rsid w:val="000C515A"/>
    <w:rsid w:val="000C517D"/>
    <w:rsid w:val="000C5A3E"/>
    <w:rsid w:val="000C5D95"/>
    <w:rsid w:val="000C60D9"/>
    <w:rsid w:val="000C6232"/>
    <w:rsid w:val="000C628F"/>
    <w:rsid w:val="000C6701"/>
    <w:rsid w:val="000C67EB"/>
    <w:rsid w:val="000C692B"/>
    <w:rsid w:val="000C6988"/>
    <w:rsid w:val="000C70C2"/>
    <w:rsid w:val="000C7265"/>
    <w:rsid w:val="000C7426"/>
    <w:rsid w:val="000C76EA"/>
    <w:rsid w:val="000C7780"/>
    <w:rsid w:val="000C7AA5"/>
    <w:rsid w:val="000C7F39"/>
    <w:rsid w:val="000D0619"/>
    <w:rsid w:val="000D07DF"/>
    <w:rsid w:val="000D0965"/>
    <w:rsid w:val="000D13EC"/>
    <w:rsid w:val="000D145C"/>
    <w:rsid w:val="000D17B9"/>
    <w:rsid w:val="000D1E97"/>
    <w:rsid w:val="000D242E"/>
    <w:rsid w:val="000D2554"/>
    <w:rsid w:val="000D284E"/>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980"/>
    <w:rsid w:val="000D51A6"/>
    <w:rsid w:val="000D5391"/>
    <w:rsid w:val="000D554B"/>
    <w:rsid w:val="000D570F"/>
    <w:rsid w:val="000D5710"/>
    <w:rsid w:val="000D5843"/>
    <w:rsid w:val="000D5ED4"/>
    <w:rsid w:val="000D606D"/>
    <w:rsid w:val="000D6241"/>
    <w:rsid w:val="000D629F"/>
    <w:rsid w:val="000D6366"/>
    <w:rsid w:val="000D6D38"/>
    <w:rsid w:val="000D6EF9"/>
    <w:rsid w:val="000D75FD"/>
    <w:rsid w:val="000D79E2"/>
    <w:rsid w:val="000E068D"/>
    <w:rsid w:val="000E0B14"/>
    <w:rsid w:val="000E0F87"/>
    <w:rsid w:val="000E105E"/>
    <w:rsid w:val="000E12C6"/>
    <w:rsid w:val="000E1474"/>
    <w:rsid w:val="000E1909"/>
    <w:rsid w:val="000E25B2"/>
    <w:rsid w:val="000E26D7"/>
    <w:rsid w:val="000E29CA"/>
    <w:rsid w:val="000E2AB9"/>
    <w:rsid w:val="000E2B67"/>
    <w:rsid w:val="000E3111"/>
    <w:rsid w:val="000E39E0"/>
    <w:rsid w:val="000E3C6B"/>
    <w:rsid w:val="000E3E0D"/>
    <w:rsid w:val="000E4629"/>
    <w:rsid w:val="000E47A1"/>
    <w:rsid w:val="000E47F5"/>
    <w:rsid w:val="000E4C3E"/>
    <w:rsid w:val="000E4D41"/>
    <w:rsid w:val="000E52F0"/>
    <w:rsid w:val="000E57B0"/>
    <w:rsid w:val="000E59B0"/>
    <w:rsid w:val="000E5A71"/>
    <w:rsid w:val="000E5D1A"/>
    <w:rsid w:val="000E68C6"/>
    <w:rsid w:val="000E68E4"/>
    <w:rsid w:val="000E6E47"/>
    <w:rsid w:val="000E6FD1"/>
    <w:rsid w:val="000E7038"/>
    <w:rsid w:val="000E7159"/>
    <w:rsid w:val="000E73D4"/>
    <w:rsid w:val="000E743A"/>
    <w:rsid w:val="000E79A4"/>
    <w:rsid w:val="000E7C98"/>
    <w:rsid w:val="000E7E98"/>
    <w:rsid w:val="000E7F62"/>
    <w:rsid w:val="000F00ED"/>
    <w:rsid w:val="000F0225"/>
    <w:rsid w:val="000F060E"/>
    <w:rsid w:val="000F08CB"/>
    <w:rsid w:val="000F0AFC"/>
    <w:rsid w:val="000F1063"/>
    <w:rsid w:val="000F11DF"/>
    <w:rsid w:val="000F11F0"/>
    <w:rsid w:val="000F13C5"/>
    <w:rsid w:val="000F159E"/>
    <w:rsid w:val="000F1A76"/>
    <w:rsid w:val="000F1C30"/>
    <w:rsid w:val="000F1C61"/>
    <w:rsid w:val="000F1F75"/>
    <w:rsid w:val="000F23DF"/>
    <w:rsid w:val="000F242F"/>
    <w:rsid w:val="000F26CF"/>
    <w:rsid w:val="000F2C02"/>
    <w:rsid w:val="000F306D"/>
    <w:rsid w:val="000F30DC"/>
    <w:rsid w:val="000F31E3"/>
    <w:rsid w:val="000F31F2"/>
    <w:rsid w:val="000F332B"/>
    <w:rsid w:val="000F38D0"/>
    <w:rsid w:val="000F3C46"/>
    <w:rsid w:val="000F3E3E"/>
    <w:rsid w:val="000F3F5E"/>
    <w:rsid w:val="000F4274"/>
    <w:rsid w:val="000F528D"/>
    <w:rsid w:val="000F543A"/>
    <w:rsid w:val="000F57D5"/>
    <w:rsid w:val="000F58E9"/>
    <w:rsid w:val="000F5961"/>
    <w:rsid w:val="000F5EE3"/>
    <w:rsid w:val="000F60AE"/>
    <w:rsid w:val="000F62FB"/>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D04"/>
    <w:rsid w:val="0010016E"/>
    <w:rsid w:val="00100540"/>
    <w:rsid w:val="001005AB"/>
    <w:rsid w:val="001009E1"/>
    <w:rsid w:val="00100AEB"/>
    <w:rsid w:val="00100C16"/>
    <w:rsid w:val="001010ED"/>
    <w:rsid w:val="00101141"/>
    <w:rsid w:val="00101175"/>
    <w:rsid w:val="001013FA"/>
    <w:rsid w:val="00101797"/>
    <w:rsid w:val="001017B3"/>
    <w:rsid w:val="001017CA"/>
    <w:rsid w:val="00101B73"/>
    <w:rsid w:val="00101EF7"/>
    <w:rsid w:val="00101F95"/>
    <w:rsid w:val="00102210"/>
    <w:rsid w:val="00102824"/>
    <w:rsid w:val="00102963"/>
    <w:rsid w:val="00102E82"/>
    <w:rsid w:val="0010302D"/>
    <w:rsid w:val="001032FB"/>
    <w:rsid w:val="00103937"/>
    <w:rsid w:val="00103B11"/>
    <w:rsid w:val="00104255"/>
    <w:rsid w:val="0010493D"/>
    <w:rsid w:val="00104DA0"/>
    <w:rsid w:val="00105160"/>
    <w:rsid w:val="001053C1"/>
    <w:rsid w:val="00105570"/>
    <w:rsid w:val="001056CB"/>
    <w:rsid w:val="00105812"/>
    <w:rsid w:val="00105DC0"/>
    <w:rsid w:val="001066BE"/>
    <w:rsid w:val="001067A4"/>
    <w:rsid w:val="001069DC"/>
    <w:rsid w:val="00106BC9"/>
    <w:rsid w:val="00107304"/>
    <w:rsid w:val="0010772F"/>
    <w:rsid w:val="00107A73"/>
    <w:rsid w:val="00107AB0"/>
    <w:rsid w:val="00107C82"/>
    <w:rsid w:val="001102E8"/>
    <w:rsid w:val="00110348"/>
    <w:rsid w:val="0011041E"/>
    <w:rsid w:val="001104AB"/>
    <w:rsid w:val="001109E6"/>
    <w:rsid w:val="00110F2B"/>
    <w:rsid w:val="001113AF"/>
    <w:rsid w:val="001114DA"/>
    <w:rsid w:val="0011166E"/>
    <w:rsid w:val="00111719"/>
    <w:rsid w:val="00111740"/>
    <w:rsid w:val="00111C95"/>
    <w:rsid w:val="001120FC"/>
    <w:rsid w:val="00112108"/>
    <w:rsid w:val="00112519"/>
    <w:rsid w:val="00112808"/>
    <w:rsid w:val="001128A8"/>
    <w:rsid w:val="00112F21"/>
    <w:rsid w:val="0011300A"/>
    <w:rsid w:val="0011322D"/>
    <w:rsid w:val="00113355"/>
    <w:rsid w:val="001133BE"/>
    <w:rsid w:val="001135BA"/>
    <w:rsid w:val="00113860"/>
    <w:rsid w:val="00113889"/>
    <w:rsid w:val="001139C4"/>
    <w:rsid w:val="00114017"/>
    <w:rsid w:val="00114284"/>
    <w:rsid w:val="00114854"/>
    <w:rsid w:val="001149BD"/>
    <w:rsid w:val="00114BD9"/>
    <w:rsid w:val="00114D16"/>
    <w:rsid w:val="00114F04"/>
    <w:rsid w:val="001151F9"/>
    <w:rsid w:val="00115911"/>
    <w:rsid w:val="00115D96"/>
    <w:rsid w:val="00115E39"/>
    <w:rsid w:val="00115F8B"/>
    <w:rsid w:val="00116120"/>
    <w:rsid w:val="00116182"/>
    <w:rsid w:val="001164BA"/>
    <w:rsid w:val="00116572"/>
    <w:rsid w:val="00116641"/>
    <w:rsid w:val="001168F3"/>
    <w:rsid w:val="0011694E"/>
    <w:rsid w:val="00117023"/>
    <w:rsid w:val="001171A6"/>
    <w:rsid w:val="00117296"/>
    <w:rsid w:val="00117423"/>
    <w:rsid w:val="001174AC"/>
    <w:rsid w:val="00117508"/>
    <w:rsid w:val="0011759E"/>
    <w:rsid w:val="001178E7"/>
    <w:rsid w:val="00117D2C"/>
    <w:rsid w:val="00117EFC"/>
    <w:rsid w:val="00120059"/>
    <w:rsid w:val="001204D4"/>
    <w:rsid w:val="001208CB"/>
    <w:rsid w:val="00120924"/>
    <w:rsid w:val="00120A22"/>
    <w:rsid w:val="00120A72"/>
    <w:rsid w:val="001213A5"/>
    <w:rsid w:val="0012155B"/>
    <w:rsid w:val="001216B6"/>
    <w:rsid w:val="00121B73"/>
    <w:rsid w:val="00122469"/>
    <w:rsid w:val="00122725"/>
    <w:rsid w:val="001229B3"/>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2FB"/>
    <w:rsid w:val="0012443A"/>
    <w:rsid w:val="00124453"/>
    <w:rsid w:val="0012477A"/>
    <w:rsid w:val="001248E2"/>
    <w:rsid w:val="00124ACA"/>
    <w:rsid w:val="00124BE6"/>
    <w:rsid w:val="00125045"/>
    <w:rsid w:val="00125339"/>
    <w:rsid w:val="001255BC"/>
    <w:rsid w:val="00125A9B"/>
    <w:rsid w:val="00125C01"/>
    <w:rsid w:val="00125CA4"/>
    <w:rsid w:val="00125DB5"/>
    <w:rsid w:val="00125ED7"/>
    <w:rsid w:val="001260E6"/>
    <w:rsid w:val="001262BF"/>
    <w:rsid w:val="001263A1"/>
    <w:rsid w:val="00126468"/>
    <w:rsid w:val="00126884"/>
    <w:rsid w:val="00126968"/>
    <w:rsid w:val="001269FB"/>
    <w:rsid w:val="00126A1D"/>
    <w:rsid w:val="0012703E"/>
    <w:rsid w:val="001270B0"/>
    <w:rsid w:val="00127206"/>
    <w:rsid w:val="00127248"/>
    <w:rsid w:val="0012754B"/>
    <w:rsid w:val="0012770A"/>
    <w:rsid w:val="001278E3"/>
    <w:rsid w:val="001279D0"/>
    <w:rsid w:val="00127EA2"/>
    <w:rsid w:val="00127F14"/>
    <w:rsid w:val="00127FC9"/>
    <w:rsid w:val="001300CC"/>
    <w:rsid w:val="0013032B"/>
    <w:rsid w:val="00130753"/>
    <w:rsid w:val="001309B7"/>
    <w:rsid w:val="00130B3A"/>
    <w:rsid w:val="00130B83"/>
    <w:rsid w:val="00130EAE"/>
    <w:rsid w:val="001311A5"/>
    <w:rsid w:val="001315AA"/>
    <w:rsid w:val="00131BA3"/>
    <w:rsid w:val="00131F1D"/>
    <w:rsid w:val="00131FC9"/>
    <w:rsid w:val="001326B7"/>
    <w:rsid w:val="00132810"/>
    <w:rsid w:val="00132A1B"/>
    <w:rsid w:val="00132BAC"/>
    <w:rsid w:val="00132CFC"/>
    <w:rsid w:val="00132DC7"/>
    <w:rsid w:val="00132ECB"/>
    <w:rsid w:val="00133190"/>
    <w:rsid w:val="0013330D"/>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ED"/>
    <w:rsid w:val="00136CD5"/>
    <w:rsid w:val="00136D6D"/>
    <w:rsid w:val="00136EA1"/>
    <w:rsid w:val="00136F74"/>
    <w:rsid w:val="00136FDC"/>
    <w:rsid w:val="00137590"/>
    <w:rsid w:val="001375DF"/>
    <w:rsid w:val="001379F6"/>
    <w:rsid w:val="00137CD3"/>
    <w:rsid w:val="00137D16"/>
    <w:rsid w:val="00137F9E"/>
    <w:rsid w:val="00140334"/>
    <w:rsid w:val="00140468"/>
    <w:rsid w:val="001404BD"/>
    <w:rsid w:val="001405C9"/>
    <w:rsid w:val="0014067D"/>
    <w:rsid w:val="00140A67"/>
    <w:rsid w:val="00140B4B"/>
    <w:rsid w:val="00140C99"/>
    <w:rsid w:val="00140D57"/>
    <w:rsid w:val="001410A9"/>
    <w:rsid w:val="001410D0"/>
    <w:rsid w:val="0014142B"/>
    <w:rsid w:val="00141663"/>
    <w:rsid w:val="00141757"/>
    <w:rsid w:val="00141AC2"/>
    <w:rsid w:val="00141B8E"/>
    <w:rsid w:val="00141EEA"/>
    <w:rsid w:val="001421D0"/>
    <w:rsid w:val="0014227B"/>
    <w:rsid w:val="001422D9"/>
    <w:rsid w:val="00142593"/>
    <w:rsid w:val="001426D9"/>
    <w:rsid w:val="00142BF1"/>
    <w:rsid w:val="0014337B"/>
    <w:rsid w:val="0014343A"/>
    <w:rsid w:val="001434F6"/>
    <w:rsid w:val="00143770"/>
    <w:rsid w:val="00143802"/>
    <w:rsid w:val="00143A3B"/>
    <w:rsid w:val="00143BD9"/>
    <w:rsid w:val="00143DD1"/>
    <w:rsid w:val="00143F2C"/>
    <w:rsid w:val="0014405C"/>
    <w:rsid w:val="0014440C"/>
    <w:rsid w:val="00144572"/>
    <w:rsid w:val="00144810"/>
    <w:rsid w:val="00144D06"/>
    <w:rsid w:val="00144E6E"/>
    <w:rsid w:val="00145247"/>
    <w:rsid w:val="001458B5"/>
    <w:rsid w:val="0014597E"/>
    <w:rsid w:val="00145AFF"/>
    <w:rsid w:val="00145B6F"/>
    <w:rsid w:val="00145BBD"/>
    <w:rsid w:val="00145D21"/>
    <w:rsid w:val="00146069"/>
    <w:rsid w:val="001460A7"/>
    <w:rsid w:val="001460E1"/>
    <w:rsid w:val="001462A3"/>
    <w:rsid w:val="00146445"/>
    <w:rsid w:val="001465B0"/>
    <w:rsid w:val="00146ABE"/>
    <w:rsid w:val="00146BFE"/>
    <w:rsid w:val="00146C7A"/>
    <w:rsid w:val="00147127"/>
    <w:rsid w:val="0014771D"/>
    <w:rsid w:val="00147952"/>
    <w:rsid w:val="00147993"/>
    <w:rsid w:val="00147F44"/>
    <w:rsid w:val="0015033D"/>
    <w:rsid w:val="001504A4"/>
    <w:rsid w:val="001507B0"/>
    <w:rsid w:val="0015097A"/>
    <w:rsid w:val="00150C4F"/>
    <w:rsid w:val="00150D53"/>
    <w:rsid w:val="00151084"/>
    <w:rsid w:val="001511AD"/>
    <w:rsid w:val="0015172E"/>
    <w:rsid w:val="001518A8"/>
    <w:rsid w:val="00151BB2"/>
    <w:rsid w:val="001525E0"/>
    <w:rsid w:val="00152D0B"/>
    <w:rsid w:val="00153000"/>
    <w:rsid w:val="0015312D"/>
    <w:rsid w:val="0015330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E43"/>
    <w:rsid w:val="00157FB3"/>
    <w:rsid w:val="00160398"/>
    <w:rsid w:val="001605F0"/>
    <w:rsid w:val="00160962"/>
    <w:rsid w:val="00160A7B"/>
    <w:rsid w:val="00160B6D"/>
    <w:rsid w:val="00160C58"/>
    <w:rsid w:val="00160C79"/>
    <w:rsid w:val="00160ED3"/>
    <w:rsid w:val="00160EE7"/>
    <w:rsid w:val="00160F78"/>
    <w:rsid w:val="00161189"/>
    <w:rsid w:val="00161922"/>
    <w:rsid w:val="00161D09"/>
    <w:rsid w:val="00161DC1"/>
    <w:rsid w:val="00161E41"/>
    <w:rsid w:val="0016225B"/>
    <w:rsid w:val="001622E4"/>
    <w:rsid w:val="00162E51"/>
    <w:rsid w:val="00162F41"/>
    <w:rsid w:val="001631C7"/>
    <w:rsid w:val="0016331D"/>
    <w:rsid w:val="001633E2"/>
    <w:rsid w:val="00163436"/>
    <w:rsid w:val="00163882"/>
    <w:rsid w:val="00163B15"/>
    <w:rsid w:val="00163D88"/>
    <w:rsid w:val="00163F92"/>
    <w:rsid w:val="001640B1"/>
    <w:rsid w:val="001642E3"/>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259"/>
    <w:rsid w:val="001702B2"/>
    <w:rsid w:val="001706F0"/>
    <w:rsid w:val="00170C4A"/>
    <w:rsid w:val="00170D9A"/>
    <w:rsid w:val="00170ED8"/>
    <w:rsid w:val="00170EFD"/>
    <w:rsid w:val="001717AA"/>
    <w:rsid w:val="00171B30"/>
    <w:rsid w:val="00171F53"/>
    <w:rsid w:val="001722FD"/>
    <w:rsid w:val="00172358"/>
    <w:rsid w:val="0017289A"/>
    <w:rsid w:val="00172D8C"/>
    <w:rsid w:val="001734C7"/>
    <w:rsid w:val="00173D6F"/>
    <w:rsid w:val="00173E03"/>
    <w:rsid w:val="00173F7F"/>
    <w:rsid w:val="001743B2"/>
    <w:rsid w:val="001745E0"/>
    <w:rsid w:val="00174768"/>
    <w:rsid w:val="0017496C"/>
    <w:rsid w:val="00174E15"/>
    <w:rsid w:val="0017555C"/>
    <w:rsid w:val="00175564"/>
    <w:rsid w:val="001759F9"/>
    <w:rsid w:val="00175E16"/>
    <w:rsid w:val="00175E53"/>
    <w:rsid w:val="00175F28"/>
    <w:rsid w:val="001760C5"/>
    <w:rsid w:val="0017669A"/>
    <w:rsid w:val="00176B77"/>
    <w:rsid w:val="00176B8A"/>
    <w:rsid w:val="00176D09"/>
    <w:rsid w:val="00176D18"/>
    <w:rsid w:val="00176E79"/>
    <w:rsid w:val="00177001"/>
    <w:rsid w:val="00177040"/>
    <w:rsid w:val="00177528"/>
    <w:rsid w:val="00177579"/>
    <w:rsid w:val="0017762C"/>
    <w:rsid w:val="00177AB4"/>
    <w:rsid w:val="00177AFC"/>
    <w:rsid w:val="00177CD9"/>
    <w:rsid w:val="00180599"/>
    <w:rsid w:val="00180604"/>
    <w:rsid w:val="00180CB0"/>
    <w:rsid w:val="00181499"/>
    <w:rsid w:val="00181F36"/>
    <w:rsid w:val="00181F37"/>
    <w:rsid w:val="001825AA"/>
    <w:rsid w:val="001828A5"/>
    <w:rsid w:val="001829FA"/>
    <w:rsid w:val="00183249"/>
    <w:rsid w:val="00183433"/>
    <w:rsid w:val="00183510"/>
    <w:rsid w:val="0018370D"/>
    <w:rsid w:val="00183831"/>
    <w:rsid w:val="001839FC"/>
    <w:rsid w:val="00183B48"/>
    <w:rsid w:val="00183C8D"/>
    <w:rsid w:val="00184249"/>
    <w:rsid w:val="00184F3E"/>
    <w:rsid w:val="001850DA"/>
    <w:rsid w:val="0018573F"/>
    <w:rsid w:val="0018577E"/>
    <w:rsid w:val="001859D3"/>
    <w:rsid w:val="00185A09"/>
    <w:rsid w:val="00185B53"/>
    <w:rsid w:val="00185B5F"/>
    <w:rsid w:val="001861C2"/>
    <w:rsid w:val="00186211"/>
    <w:rsid w:val="00186C11"/>
    <w:rsid w:val="00186DE1"/>
    <w:rsid w:val="00186DEA"/>
    <w:rsid w:val="00186EAE"/>
    <w:rsid w:val="001874D9"/>
    <w:rsid w:val="001877AF"/>
    <w:rsid w:val="001879C8"/>
    <w:rsid w:val="00187B3E"/>
    <w:rsid w:val="00187B80"/>
    <w:rsid w:val="00187BE5"/>
    <w:rsid w:val="00187F78"/>
    <w:rsid w:val="0019031A"/>
    <w:rsid w:val="001906CB"/>
    <w:rsid w:val="001907C4"/>
    <w:rsid w:val="00190A46"/>
    <w:rsid w:val="00190BD4"/>
    <w:rsid w:val="00190C4A"/>
    <w:rsid w:val="00190D21"/>
    <w:rsid w:val="00190DB0"/>
    <w:rsid w:val="001912E3"/>
    <w:rsid w:val="001913E7"/>
    <w:rsid w:val="00191926"/>
    <w:rsid w:val="00191A4A"/>
    <w:rsid w:val="00191CBB"/>
    <w:rsid w:val="0019214A"/>
    <w:rsid w:val="001927F4"/>
    <w:rsid w:val="001928FA"/>
    <w:rsid w:val="001929DB"/>
    <w:rsid w:val="00192BFF"/>
    <w:rsid w:val="00192D00"/>
    <w:rsid w:val="00192EDE"/>
    <w:rsid w:val="00193004"/>
    <w:rsid w:val="001930A1"/>
    <w:rsid w:val="001932DB"/>
    <w:rsid w:val="00193EBC"/>
    <w:rsid w:val="00193FB1"/>
    <w:rsid w:val="00194021"/>
    <w:rsid w:val="0019423B"/>
    <w:rsid w:val="00194515"/>
    <w:rsid w:val="00194833"/>
    <w:rsid w:val="00194BDC"/>
    <w:rsid w:val="00194C1C"/>
    <w:rsid w:val="00194F1B"/>
    <w:rsid w:val="0019519D"/>
    <w:rsid w:val="0019592F"/>
    <w:rsid w:val="00195A50"/>
    <w:rsid w:val="00195A61"/>
    <w:rsid w:val="001963CF"/>
    <w:rsid w:val="00196538"/>
    <w:rsid w:val="0019659C"/>
    <w:rsid w:val="001966E6"/>
    <w:rsid w:val="00196DC5"/>
    <w:rsid w:val="00197004"/>
    <w:rsid w:val="001970DE"/>
    <w:rsid w:val="00197B2C"/>
    <w:rsid w:val="00197B7B"/>
    <w:rsid w:val="00197BBC"/>
    <w:rsid w:val="00197DE9"/>
    <w:rsid w:val="001A0193"/>
    <w:rsid w:val="001A0275"/>
    <w:rsid w:val="001A0711"/>
    <w:rsid w:val="001A0997"/>
    <w:rsid w:val="001A0AE0"/>
    <w:rsid w:val="001A1432"/>
    <w:rsid w:val="001A181F"/>
    <w:rsid w:val="001A1CCE"/>
    <w:rsid w:val="001A2040"/>
    <w:rsid w:val="001A2279"/>
    <w:rsid w:val="001A2456"/>
    <w:rsid w:val="001A2990"/>
    <w:rsid w:val="001A29E7"/>
    <w:rsid w:val="001A2B18"/>
    <w:rsid w:val="001A2C5C"/>
    <w:rsid w:val="001A2D91"/>
    <w:rsid w:val="001A2D96"/>
    <w:rsid w:val="001A2E36"/>
    <w:rsid w:val="001A30D0"/>
    <w:rsid w:val="001A3353"/>
    <w:rsid w:val="001A362D"/>
    <w:rsid w:val="001A3AA4"/>
    <w:rsid w:val="001A3BD4"/>
    <w:rsid w:val="001A3F69"/>
    <w:rsid w:val="001A4064"/>
    <w:rsid w:val="001A4992"/>
    <w:rsid w:val="001A50AD"/>
    <w:rsid w:val="001A51EB"/>
    <w:rsid w:val="001A520F"/>
    <w:rsid w:val="001A551B"/>
    <w:rsid w:val="001A58EE"/>
    <w:rsid w:val="001A5A3E"/>
    <w:rsid w:val="001A5C2D"/>
    <w:rsid w:val="001A5F47"/>
    <w:rsid w:val="001A5F4F"/>
    <w:rsid w:val="001A6023"/>
    <w:rsid w:val="001A63D1"/>
    <w:rsid w:val="001A6BAF"/>
    <w:rsid w:val="001A6CC2"/>
    <w:rsid w:val="001A6D3E"/>
    <w:rsid w:val="001A727B"/>
    <w:rsid w:val="001A76D0"/>
    <w:rsid w:val="001A7C42"/>
    <w:rsid w:val="001A7D4F"/>
    <w:rsid w:val="001B01B5"/>
    <w:rsid w:val="001B03B7"/>
    <w:rsid w:val="001B060A"/>
    <w:rsid w:val="001B096F"/>
    <w:rsid w:val="001B09AD"/>
    <w:rsid w:val="001B0EAE"/>
    <w:rsid w:val="001B136F"/>
    <w:rsid w:val="001B18C0"/>
    <w:rsid w:val="001B18DD"/>
    <w:rsid w:val="001B1C9E"/>
    <w:rsid w:val="001B1D92"/>
    <w:rsid w:val="001B1F83"/>
    <w:rsid w:val="001B2958"/>
    <w:rsid w:val="001B295C"/>
    <w:rsid w:val="001B2BAB"/>
    <w:rsid w:val="001B3934"/>
    <w:rsid w:val="001B393D"/>
    <w:rsid w:val="001B3B5D"/>
    <w:rsid w:val="001B3C54"/>
    <w:rsid w:val="001B40B1"/>
    <w:rsid w:val="001B46A8"/>
    <w:rsid w:val="001B4720"/>
    <w:rsid w:val="001B4DE9"/>
    <w:rsid w:val="001B5298"/>
    <w:rsid w:val="001B5399"/>
    <w:rsid w:val="001B55C5"/>
    <w:rsid w:val="001B5A95"/>
    <w:rsid w:val="001B5A9E"/>
    <w:rsid w:val="001B5DDA"/>
    <w:rsid w:val="001B5F0C"/>
    <w:rsid w:val="001B6234"/>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AD9"/>
    <w:rsid w:val="001C0BC4"/>
    <w:rsid w:val="001C12A7"/>
    <w:rsid w:val="001C1405"/>
    <w:rsid w:val="001C1721"/>
    <w:rsid w:val="001C18DA"/>
    <w:rsid w:val="001C1A97"/>
    <w:rsid w:val="001C235F"/>
    <w:rsid w:val="001C2566"/>
    <w:rsid w:val="001C2710"/>
    <w:rsid w:val="001C2D81"/>
    <w:rsid w:val="001C2E9E"/>
    <w:rsid w:val="001C2F76"/>
    <w:rsid w:val="001C3305"/>
    <w:rsid w:val="001C3D68"/>
    <w:rsid w:val="001C41EF"/>
    <w:rsid w:val="001C43AC"/>
    <w:rsid w:val="001C4637"/>
    <w:rsid w:val="001C4827"/>
    <w:rsid w:val="001C493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70C3"/>
    <w:rsid w:val="001C7268"/>
    <w:rsid w:val="001C72A2"/>
    <w:rsid w:val="001C78FC"/>
    <w:rsid w:val="001C7AEB"/>
    <w:rsid w:val="001C7C87"/>
    <w:rsid w:val="001D04F9"/>
    <w:rsid w:val="001D08A7"/>
    <w:rsid w:val="001D096F"/>
    <w:rsid w:val="001D0DD1"/>
    <w:rsid w:val="001D0EB0"/>
    <w:rsid w:val="001D133A"/>
    <w:rsid w:val="001D13EE"/>
    <w:rsid w:val="001D155F"/>
    <w:rsid w:val="001D215D"/>
    <w:rsid w:val="001D22A5"/>
    <w:rsid w:val="001D2458"/>
    <w:rsid w:val="001D2EB0"/>
    <w:rsid w:val="001D3507"/>
    <w:rsid w:val="001D3601"/>
    <w:rsid w:val="001D363E"/>
    <w:rsid w:val="001D389C"/>
    <w:rsid w:val="001D3ADB"/>
    <w:rsid w:val="001D3AEA"/>
    <w:rsid w:val="001D3C9A"/>
    <w:rsid w:val="001D3CC4"/>
    <w:rsid w:val="001D4362"/>
    <w:rsid w:val="001D44CE"/>
    <w:rsid w:val="001D46EA"/>
    <w:rsid w:val="001D49BF"/>
    <w:rsid w:val="001D4A8F"/>
    <w:rsid w:val="001D4B4B"/>
    <w:rsid w:val="001D4C66"/>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25F"/>
    <w:rsid w:val="001E085D"/>
    <w:rsid w:val="001E0A7C"/>
    <w:rsid w:val="001E0C9A"/>
    <w:rsid w:val="001E1051"/>
    <w:rsid w:val="001E17A6"/>
    <w:rsid w:val="001E1C6A"/>
    <w:rsid w:val="001E1DFD"/>
    <w:rsid w:val="001E2342"/>
    <w:rsid w:val="001E2552"/>
    <w:rsid w:val="001E2707"/>
    <w:rsid w:val="001E274E"/>
    <w:rsid w:val="001E27FE"/>
    <w:rsid w:val="001E2938"/>
    <w:rsid w:val="001E2B65"/>
    <w:rsid w:val="001E2F8C"/>
    <w:rsid w:val="001E2FFE"/>
    <w:rsid w:val="001E3170"/>
    <w:rsid w:val="001E378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6C8E"/>
    <w:rsid w:val="001E7338"/>
    <w:rsid w:val="001E7352"/>
    <w:rsid w:val="001E73FE"/>
    <w:rsid w:val="001E7B65"/>
    <w:rsid w:val="001E7DD1"/>
    <w:rsid w:val="001E7E2B"/>
    <w:rsid w:val="001E7F95"/>
    <w:rsid w:val="001F00A4"/>
    <w:rsid w:val="001F01BF"/>
    <w:rsid w:val="001F02FA"/>
    <w:rsid w:val="001F06AE"/>
    <w:rsid w:val="001F0882"/>
    <w:rsid w:val="001F09B6"/>
    <w:rsid w:val="001F0AAC"/>
    <w:rsid w:val="001F10C5"/>
    <w:rsid w:val="001F1586"/>
    <w:rsid w:val="001F16CB"/>
    <w:rsid w:val="001F1704"/>
    <w:rsid w:val="001F19DC"/>
    <w:rsid w:val="001F1CA5"/>
    <w:rsid w:val="001F1CAC"/>
    <w:rsid w:val="001F1F19"/>
    <w:rsid w:val="001F1F7A"/>
    <w:rsid w:val="001F1FCD"/>
    <w:rsid w:val="001F23CF"/>
    <w:rsid w:val="001F287D"/>
    <w:rsid w:val="001F297F"/>
    <w:rsid w:val="001F2DCC"/>
    <w:rsid w:val="001F318B"/>
    <w:rsid w:val="001F3B23"/>
    <w:rsid w:val="001F3B95"/>
    <w:rsid w:val="001F3C10"/>
    <w:rsid w:val="001F3F42"/>
    <w:rsid w:val="001F3FCA"/>
    <w:rsid w:val="001F41E2"/>
    <w:rsid w:val="001F47EF"/>
    <w:rsid w:val="001F4873"/>
    <w:rsid w:val="001F4893"/>
    <w:rsid w:val="001F48D4"/>
    <w:rsid w:val="001F4B27"/>
    <w:rsid w:val="001F4B86"/>
    <w:rsid w:val="001F4D40"/>
    <w:rsid w:val="001F5580"/>
    <w:rsid w:val="001F59B7"/>
    <w:rsid w:val="001F5AE8"/>
    <w:rsid w:val="001F6130"/>
    <w:rsid w:val="001F6147"/>
    <w:rsid w:val="001F651A"/>
    <w:rsid w:val="001F6540"/>
    <w:rsid w:val="001F6938"/>
    <w:rsid w:val="001F69DC"/>
    <w:rsid w:val="001F6DC8"/>
    <w:rsid w:val="001F6F8C"/>
    <w:rsid w:val="001F6FFC"/>
    <w:rsid w:val="001F70E4"/>
    <w:rsid w:val="001F713B"/>
    <w:rsid w:val="001F713E"/>
    <w:rsid w:val="001F72EA"/>
    <w:rsid w:val="001F7344"/>
    <w:rsid w:val="001F738D"/>
    <w:rsid w:val="001F73F3"/>
    <w:rsid w:val="001F7594"/>
    <w:rsid w:val="001F783A"/>
    <w:rsid w:val="001F7855"/>
    <w:rsid w:val="001F7A50"/>
    <w:rsid w:val="001F7AA2"/>
    <w:rsid w:val="001F7C6D"/>
    <w:rsid w:val="002004F0"/>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865"/>
    <w:rsid w:val="00204A7F"/>
    <w:rsid w:val="00204B7C"/>
    <w:rsid w:val="00204F6C"/>
    <w:rsid w:val="0020540C"/>
    <w:rsid w:val="00205442"/>
    <w:rsid w:val="00205454"/>
    <w:rsid w:val="0020578D"/>
    <w:rsid w:val="002057E2"/>
    <w:rsid w:val="002061D4"/>
    <w:rsid w:val="0020655B"/>
    <w:rsid w:val="00206723"/>
    <w:rsid w:val="0020677C"/>
    <w:rsid w:val="002068C9"/>
    <w:rsid w:val="00206A51"/>
    <w:rsid w:val="00206CB7"/>
    <w:rsid w:val="00207136"/>
    <w:rsid w:val="0020769D"/>
    <w:rsid w:val="00207701"/>
    <w:rsid w:val="002077D6"/>
    <w:rsid w:val="0020785C"/>
    <w:rsid w:val="00207C49"/>
    <w:rsid w:val="00210313"/>
    <w:rsid w:val="0021080F"/>
    <w:rsid w:val="00210CD7"/>
    <w:rsid w:val="00210D10"/>
    <w:rsid w:val="00210DC8"/>
    <w:rsid w:val="0021103D"/>
    <w:rsid w:val="00211287"/>
    <w:rsid w:val="002112DA"/>
    <w:rsid w:val="00211417"/>
    <w:rsid w:val="002117C7"/>
    <w:rsid w:val="0021211A"/>
    <w:rsid w:val="00212651"/>
    <w:rsid w:val="0021268F"/>
    <w:rsid w:val="00212820"/>
    <w:rsid w:val="0021294F"/>
    <w:rsid w:val="00212B22"/>
    <w:rsid w:val="00212B71"/>
    <w:rsid w:val="00212C47"/>
    <w:rsid w:val="002135BA"/>
    <w:rsid w:val="002138FA"/>
    <w:rsid w:val="00213AB1"/>
    <w:rsid w:val="00213E13"/>
    <w:rsid w:val="002140A6"/>
    <w:rsid w:val="0021446E"/>
    <w:rsid w:val="002146A8"/>
    <w:rsid w:val="00214996"/>
    <w:rsid w:val="00214B0D"/>
    <w:rsid w:val="00214C34"/>
    <w:rsid w:val="002151C8"/>
    <w:rsid w:val="002155E9"/>
    <w:rsid w:val="002157BD"/>
    <w:rsid w:val="00215921"/>
    <w:rsid w:val="002159D4"/>
    <w:rsid w:val="00215C16"/>
    <w:rsid w:val="00216096"/>
    <w:rsid w:val="00216131"/>
    <w:rsid w:val="0021632A"/>
    <w:rsid w:val="00216800"/>
    <w:rsid w:val="002168F8"/>
    <w:rsid w:val="0021696C"/>
    <w:rsid w:val="002173E1"/>
    <w:rsid w:val="0021750B"/>
    <w:rsid w:val="00217791"/>
    <w:rsid w:val="002179B9"/>
    <w:rsid w:val="002179E1"/>
    <w:rsid w:val="00217A24"/>
    <w:rsid w:val="00217AE5"/>
    <w:rsid w:val="00217E0F"/>
    <w:rsid w:val="00217F24"/>
    <w:rsid w:val="00217FE7"/>
    <w:rsid w:val="00220168"/>
    <w:rsid w:val="002202E4"/>
    <w:rsid w:val="00220535"/>
    <w:rsid w:val="002206D4"/>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2A6"/>
    <w:rsid w:val="002224A8"/>
    <w:rsid w:val="00222AEC"/>
    <w:rsid w:val="00222B25"/>
    <w:rsid w:val="00222D08"/>
    <w:rsid w:val="00222E5F"/>
    <w:rsid w:val="00222F65"/>
    <w:rsid w:val="002230CF"/>
    <w:rsid w:val="002233C7"/>
    <w:rsid w:val="002238CC"/>
    <w:rsid w:val="00223E4C"/>
    <w:rsid w:val="00224837"/>
    <w:rsid w:val="00224EAD"/>
    <w:rsid w:val="00225551"/>
    <w:rsid w:val="00226317"/>
    <w:rsid w:val="00226526"/>
    <w:rsid w:val="002265ED"/>
    <w:rsid w:val="00226750"/>
    <w:rsid w:val="0022680E"/>
    <w:rsid w:val="00226856"/>
    <w:rsid w:val="00226865"/>
    <w:rsid w:val="0022699D"/>
    <w:rsid w:val="00226BB0"/>
    <w:rsid w:val="002271D5"/>
    <w:rsid w:val="002273E9"/>
    <w:rsid w:val="002274E0"/>
    <w:rsid w:val="002279FD"/>
    <w:rsid w:val="00227E5D"/>
    <w:rsid w:val="00230088"/>
    <w:rsid w:val="002301C3"/>
    <w:rsid w:val="002301D3"/>
    <w:rsid w:val="002302DB"/>
    <w:rsid w:val="002309A1"/>
    <w:rsid w:val="00230C86"/>
    <w:rsid w:val="00230EF1"/>
    <w:rsid w:val="002311DF"/>
    <w:rsid w:val="002319C7"/>
    <w:rsid w:val="00231B82"/>
    <w:rsid w:val="00231E3A"/>
    <w:rsid w:val="00231EE2"/>
    <w:rsid w:val="0023222B"/>
    <w:rsid w:val="002322B8"/>
    <w:rsid w:val="0023236E"/>
    <w:rsid w:val="0023247D"/>
    <w:rsid w:val="00232543"/>
    <w:rsid w:val="00232735"/>
    <w:rsid w:val="002327C9"/>
    <w:rsid w:val="002327D8"/>
    <w:rsid w:val="002329FA"/>
    <w:rsid w:val="0023318B"/>
    <w:rsid w:val="0023362D"/>
    <w:rsid w:val="0023394C"/>
    <w:rsid w:val="00233984"/>
    <w:rsid w:val="00233A37"/>
    <w:rsid w:val="00233A96"/>
    <w:rsid w:val="002341FB"/>
    <w:rsid w:val="002342DD"/>
    <w:rsid w:val="00234341"/>
    <w:rsid w:val="002344A0"/>
    <w:rsid w:val="00234B22"/>
    <w:rsid w:val="00234F47"/>
    <w:rsid w:val="002352F4"/>
    <w:rsid w:val="002353F9"/>
    <w:rsid w:val="00235544"/>
    <w:rsid w:val="00235763"/>
    <w:rsid w:val="002357D8"/>
    <w:rsid w:val="00235964"/>
    <w:rsid w:val="00235D9E"/>
    <w:rsid w:val="0023603E"/>
    <w:rsid w:val="002361CA"/>
    <w:rsid w:val="002363E2"/>
    <w:rsid w:val="00236580"/>
    <w:rsid w:val="00236752"/>
    <w:rsid w:val="00236818"/>
    <w:rsid w:val="00236A98"/>
    <w:rsid w:val="00236AA7"/>
    <w:rsid w:val="00236B8F"/>
    <w:rsid w:val="00236CC9"/>
    <w:rsid w:val="002374CB"/>
    <w:rsid w:val="00237A52"/>
    <w:rsid w:val="00237C12"/>
    <w:rsid w:val="00240150"/>
    <w:rsid w:val="0024033C"/>
    <w:rsid w:val="002403F6"/>
    <w:rsid w:val="00240555"/>
    <w:rsid w:val="0024083B"/>
    <w:rsid w:val="00240A31"/>
    <w:rsid w:val="00240BA3"/>
    <w:rsid w:val="00240E43"/>
    <w:rsid w:val="00240E56"/>
    <w:rsid w:val="002412BF"/>
    <w:rsid w:val="002415EE"/>
    <w:rsid w:val="002419D8"/>
    <w:rsid w:val="00241ACF"/>
    <w:rsid w:val="00241C61"/>
    <w:rsid w:val="00241EA1"/>
    <w:rsid w:val="002420B5"/>
    <w:rsid w:val="002421B4"/>
    <w:rsid w:val="002421E7"/>
    <w:rsid w:val="00242435"/>
    <w:rsid w:val="00242D9C"/>
    <w:rsid w:val="00242EF2"/>
    <w:rsid w:val="0024319C"/>
    <w:rsid w:val="00243211"/>
    <w:rsid w:val="002435A0"/>
    <w:rsid w:val="002437BA"/>
    <w:rsid w:val="00243998"/>
    <w:rsid w:val="002439C5"/>
    <w:rsid w:val="00243F28"/>
    <w:rsid w:val="0024411D"/>
    <w:rsid w:val="002442CD"/>
    <w:rsid w:val="002446D9"/>
    <w:rsid w:val="00244A81"/>
    <w:rsid w:val="00244BC2"/>
    <w:rsid w:val="00244DD6"/>
    <w:rsid w:val="002454A0"/>
    <w:rsid w:val="002457C9"/>
    <w:rsid w:val="00245D4D"/>
    <w:rsid w:val="00245F1A"/>
    <w:rsid w:val="00246457"/>
    <w:rsid w:val="00246721"/>
    <w:rsid w:val="00246899"/>
    <w:rsid w:val="00246A67"/>
    <w:rsid w:val="00246DE7"/>
    <w:rsid w:val="0024719C"/>
    <w:rsid w:val="002472B1"/>
    <w:rsid w:val="00247A4D"/>
    <w:rsid w:val="002503F2"/>
    <w:rsid w:val="002506CB"/>
    <w:rsid w:val="00250A1E"/>
    <w:rsid w:val="00250B36"/>
    <w:rsid w:val="00250D3C"/>
    <w:rsid w:val="00250FAD"/>
    <w:rsid w:val="0025126E"/>
    <w:rsid w:val="00251715"/>
    <w:rsid w:val="0025177C"/>
    <w:rsid w:val="00251AEA"/>
    <w:rsid w:val="00251CD1"/>
    <w:rsid w:val="00251EA9"/>
    <w:rsid w:val="00252034"/>
    <w:rsid w:val="002521C5"/>
    <w:rsid w:val="002521CD"/>
    <w:rsid w:val="002521D9"/>
    <w:rsid w:val="002522BE"/>
    <w:rsid w:val="0025230A"/>
    <w:rsid w:val="002525EA"/>
    <w:rsid w:val="00252880"/>
    <w:rsid w:val="002530F9"/>
    <w:rsid w:val="0025337F"/>
    <w:rsid w:val="002534CB"/>
    <w:rsid w:val="002534E6"/>
    <w:rsid w:val="00253509"/>
    <w:rsid w:val="0025351C"/>
    <w:rsid w:val="00253F3E"/>
    <w:rsid w:val="0025471F"/>
    <w:rsid w:val="00254C8C"/>
    <w:rsid w:val="00254C8E"/>
    <w:rsid w:val="00254ED8"/>
    <w:rsid w:val="002552A5"/>
    <w:rsid w:val="002552C6"/>
    <w:rsid w:val="002554B1"/>
    <w:rsid w:val="002554ED"/>
    <w:rsid w:val="00255899"/>
    <w:rsid w:val="00255A7F"/>
    <w:rsid w:val="00255EEF"/>
    <w:rsid w:val="002560C0"/>
    <w:rsid w:val="002561FD"/>
    <w:rsid w:val="002562BB"/>
    <w:rsid w:val="00256A0C"/>
    <w:rsid w:val="00256AFA"/>
    <w:rsid w:val="00256B58"/>
    <w:rsid w:val="00257105"/>
    <w:rsid w:val="002572EA"/>
    <w:rsid w:val="002573BB"/>
    <w:rsid w:val="002577D8"/>
    <w:rsid w:val="0025794B"/>
    <w:rsid w:val="00257C26"/>
    <w:rsid w:val="002602CA"/>
    <w:rsid w:val="002609BD"/>
    <w:rsid w:val="002609EC"/>
    <w:rsid w:val="00260DC3"/>
    <w:rsid w:val="00261118"/>
    <w:rsid w:val="00261198"/>
    <w:rsid w:val="002612B6"/>
    <w:rsid w:val="00261712"/>
    <w:rsid w:val="002617E4"/>
    <w:rsid w:val="00261A37"/>
    <w:rsid w:val="00261D2C"/>
    <w:rsid w:val="00261F53"/>
    <w:rsid w:val="00262256"/>
    <w:rsid w:val="00262274"/>
    <w:rsid w:val="00262505"/>
    <w:rsid w:val="002625DD"/>
    <w:rsid w:val="00263019"/>
    <w:rsid w:val="002630F6"/>
    <w:rsid w:val="00263531"/>
    <w:rsid w:val="0026388D"/>
    <w:rsid w:val="00263950"/>
    <w:rsid w:val="00263A2E"/>
    <w:rsid w:val="00263BE3"/>
    <w:rsid w:val="00263CEB"/>
    <w:rsid w:val="00263FA2"/>
    <w:rsid w:val="002645EA"/>
    <w:rsid w:val="002646A0"/>
    <w:rsid w:val="002648B0"/>
    <w:rsid w:val="00264A1A"/>
    <w:rsid w:val="00264A7A"/>
    <w:rsid w:val="0026544F"/>
    <w:rsid w:val="00265D61"/>
    <w:rsid w:val="00265D91"/>
    <w:rsid w:val="0026661C"/>
    <w:rsid w:val="00266675"/>
    <w:rsid w:val="002667B2"/>
    <w:rsid w:val="00266A08"/>
    <w:rsid w:val="00266E6B"/>
    <w:rsid w:val="00267191"/>
    <w:rsid w:val="002674D0"/>
    <w:rsid w:val="00267592"/>
    <w:rsid w:val="00267730"/>
    <w:rsid w:val="00267A2C"/>
    <w:rsid w:val="00267C77"/>
    <w:rsid w:val="00267DBA"/>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D4A"/>
    <w:rsid w:val="00272414"/>
    <w:rsid w:val="002724B7"/>
    <w:rsid w:val="002725BA"/>
    <w:rsid w:val="002730F8"/>
    <w:rsid w:val="002731B1"/>
    <w:rsid w:val="0027329D"/>
    <w:rsid w:val="0027332F"/>
    <w:rsid w:val="002733B4"/>
    <w:rsid w:val="00273AA1"/>
    <w:rsid w:val="00273ABC"/>
    <w:rsid w:val="00273C79"/>
    <w:rsid w:val="00273DBA"/>
    <w:rsid w:val="00274054"/>
    <w:rsid w:val="00274641"/>
    <w:rsid w:val="0027495B"/>
    <w:rsid w:val="00274DE0"/>
    <w:rsid w:val="00274EEA"/>
    <w:rsid w:val="00274FDD"/>
    <w:rsid w:val="00275037"/>
    <w:rsid w:val="002750D9"/>
    <w:rsid w:val="00275303"/>
    <w:rsid w:val="002753E4"/>
    <w:rsid w:val="00275758"/>
    <w:rsid w:val="00275952"/>
    <w:rsid w:val="0027615F"/>
    <w:rsid w:val="0027628C"/>
    <w:rsid w:val="002763EA"/>
    <w:rsid w:val="00276605"/>
    <w:rsid w:val="0027662B"/>
    <w:rsid w:val="002766C7"/>
    <w:rsid w:val="002767E8"/>
    <w:rsid w:val="00276D98"/>
    <w:rsid w:val="00276F78"/>
    <w:rsid w:val="00276F88"/>
    <w:rsid w:val="00276FB9"/>
    <w:rsid w:val="00277033"/>
    <w:rsid w:val="0027724D"/>
    <w:rsid w:val="00277288"/>
    <w:rsid w:val="00277531"/>
    <w:rsid w:val="00277974"/>
    <w:rsid w:val="00277A9B"/>
    <w:rsid w:val="00277BE6"/>
    <w:rsid w:val="00277F2F"/>
    <w:rsid w:val="002802E9"/>
    <w:rsid w:val="002802F5"/>
    <w:rsid w:val="0028065F"/>
    <w:rsid w:val="00280683"/>
    <w:rsid w:val="00280862"/>
    <w:rsid w:val="00280B83"/>
    <w:rsid w:val="00280C3C"/>
    <w:rsid w:val="00280CA3"/>
    <w:rsid w:val="00281228"/>
    <w:rsid w:val="002815CD"/>
    <w:rsid w:val="00281677"/>
    <w:rsid w:val="00281D3B"/>
    <w:rsid w:val="00281E73"/>
    <w:rsid w:val="00281F30"/>
    <w:rsid w:val="00281FAD"/>
    <w:rsid w:val="00282049"/>
    <w:rsid w:val="002821C4"/>
    <w:rsid w:val="002823BE"/>
    <w:rsid w:val="00282534"/>
    <w:rsid w:val="00282907"/>
    <w:rsid w:val="00282A03"/>
    <w:rsid w:val="00282AE1"/>
    <w:rsid w:val="0028350E"/>
    <w:rsid w:val="00283875"/>
    <w:rsid w:val="0028392A"/>
    <w:rsid w:val="00283BE5"/>
    <w:rsid w:val="00283D10"/>
    <w:rsid w:val="00283D92"/>
    <w:rsid w:val="00283E3A"/>
    <w:rsid w:val="0028448D"/>
    <w:rsid w:val="0028449B"/>
    <w:rsid w:val="00284733"/>
    <w:rsid w:val="00284D1E"/>
    <w:rsid w:val="00284D25"/>
    <w:rsid w:val="00284E33"/>
    <w:rsid w:val="00285282"/>
    <w:rsid w:val="00285284"/>
    <w:rsid w:val="002855DB"/>
    <w:rsid w:val="00285804"/>
    <w:rsid w:val="00285FCF"/>
    <w:rsid w:val="00286440"/>
    <w:rsid w:val="00286779"/>
    <w:rsid w:val="0028695D"/>
    <w:rsid w:val="00286FA9"/>
    <w:rsid w:val="002871E0"/>
    <w:rsid w:val="00287506"/>
    <w:rsid w:val="002878C9"/>
    <w:rsid w:val="00287954"/>
    <w:rsid w:val="00287D0B"/>
    <w:rsid w:val="00287DDF"/>
    <w:rsid w:val="00290433"/>
    <w:rsid w:val="002907BC"/>
    <w:rsid w:val="00290D5F"/>
    <w:rsid w:val="00290F6C"/>
    <w:rsid w:val="00290FFD"/>
    <w:rsid w:val="002911A8"/>
    <w:rsid w:val="002912DD"/>
    <w:rsid w:val="002912F0"/>
    <w:rsid w:val="002913DF"/>
    <w:rsid w:val="002914C0"/>
    <w:rsid w:val="00291567"/>
    <w:rsid w:val="00291941"/>
    <w:rsid w:val="002919F8"/>
    <w:rsid w:val="00291C6F"/>
    <w:rsid w:val="00291DE5"/>
    <w:rsid w:val="0029239F"/>
    <w:rsid w:val="002926D9"/>
    <w:rsid w:val="00292C9D"/>
    <w:rsid w:val="00292EB1"/>
    <w:rsid w:val="00292FF3"/>
    <w:rsid w:val="0029388D"/>
    <w:rsid w:val="00293AB3"/>
    <w:rsid w:val="00293C81"/>
    <w:rsid w:val="00293D69"/>
    <w:rsid w:val="00293F4E"/>
    <w:rsid w:val="002947F2"/>
    <w:rsid w:val="0029535D"/>
    <w:rsid w:val="00295560"/>
    <w:rsid w:val="00295E5B"/>
    <w:rsid w:val="00296077"/>
    <w:rsid w:val="00296719"/>
    <w:rsid w:val="002967E9"/>
    <w:rsid w:val="00296B69"/>
    <w:rsid w:val="00296E55"/>
    <w:rsid w:val="00296F6A"/>
    <w:rsid w:val="00296FDB"/>
    <w:rsid w:val="00297314"/>
    <w:rsid w:val="00297384"/>
    <w:rsid w:val="002974BF"/>
    <w:rsid w:val="00297949"/>
    <w:rsid w:val="00297CB7"/>
    <w:rsid w:val="00297D26"/>
    <w:rsid w:val="002A01C2"/>
    <w:rsid w:val="002A02C3"/>
    <w:rsid w:val="002A04D2"/>
    <w:rsid w:val="002A069A"/>
    <w:rsid w:val="002A092C"/>
    <w:rsid w:val="002A0D5A"/>
    <w:rsid w:val="002A0D9F"/>
    <w:rsid w:val="002A0E29"/>
    <w:rsid w:val="002A0E33"/>
    <w:rsid w:val="002A1117"/>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3CF"/>
    <w:rsid w:val="002A445A"/>
    <w:rsid w:val="002A446F"/>
    <w:rsid w:val="002A44A1"/>
    <w:rsid w:val="002A44E2"/>
    <w:rsid w:val="002A45D8"/>
    <w:rsid w:val="002A4653"/>
    <w:rsid w:val="002A4B57"/>
    <w:rsid w:val="002A4E5E"/>
    <w:rsid w:val="002A5084"/>
    <w:rsid w:val="002A5B06"/>
    <w:rsid w:val="002A5B5F"/>
    <w:rsid w:val="002A5B99"/>
    <w:rsid w:val="002A5F91"/>
    <w:rsid w:val="002A6114"/>
    <w:rsid w:val="002A61FF"/>
    <w:rsid w:val="002A6343"/>
    <w:rsid w:val="002A65E3"/>
    <w:rsid w:val="002A696C"/>
    <w:rsid w:val="002A6CCF"/>
    <w:rsid w:val="002A6D2B"/>
    <w:rsid w:val="002A7065"/>
    <w:rsid w:val="002A7307"/>
    <w:rsid w:val="002A7387"/>
    <w:rsid w:val="002A79B0"/>
    <w:rsid w:val="002B0238"/>
    <w:rsid w:val="002B0514"/>
    <w:rsid w:val="002B07FC"/>
    <w:rsid w:val="002B0A05"/>
    <w:rsid w:val="002B0D02"/>
    <w:rsid w:val="002B10F5"/>
    <w:rsid w:val="002B1400"/>
    <w:rsid w:val="002B1421"/>
    <w:rsid w:val="002B18D9"/>
    <w:rsid w:val="002B1B76"/>
    <w:rsid w:val="002B21EF"/>
    <w:rsid w:val="002B227D"/>
    <w:rsid w:val="002B22D7"/>
    <w:rsid w:val="002B2758"/>
    <w:rsid w:val="002B276B"/>
    <w:rsid w:val="002B2F28"/>
    <w:rsid w:val="002B333E"/>
    <w:rsid w:val="002B33F1"/>
    <w:rsid w:val="002B370D"/>
    <w:rsid w:val="002B3BC2"/>
    <w:rsid w:val="002B3D40"/>
    <w:rsid w:val="002B43F1"/>
    <w:rsid w:val="002B4B61"/>
    <w:rsid w:val="002B4B88"/>
    <w:rsid w:val="002B4BAC"/>
    <w:rsid w:val="002B4D65"/>
    <w:rsid w:val="002B517E"/>
    <w:rsid w:val="002B53B5"/>
    <w:rsid w:val="002B5932"/>
    <w:rsid w:val="002B5BD6"/>
    <w:rsid w:val="002B5D15"/>
    <w:rsid w:val="002B5FF0"/>
    <w:rsid w:val="002B5FF1"/>
    <w:rsid w:val="002B60C7"/>
    <w:rsid w:val="002B6B19"/>
    <w:rsid w:val="002B6EBC"/>
    <w:rsid w:val="002B7006"/>
    <w:rsid w:val="002B7263"/>
    <w:rsid w:val="002B72A6"/>
    <w:rsid w:val="002B72C2"/>
    <w:rsid w:val="002B7810"/>
    <w:rsid w:val="002B7957"/>
    <w:rsid w:val="002B7ADD"/>
    <w:rsid w:val="002B7D11"/>
    <w:rsid w:val="002C061B"/>
    <w:rsid w:val="002C0761"/>
    <w:rsid w:val="002C09D3"/>
    <w:rsid w:val="002C0F70"/>
    <w:rsid w:val="002C10CF"/>
    <w:rsid w:val="002C10D6"/>
    <w:rsid w:val="002C1164"/>
    <w:rsid w:val="002C1254"/>
    <w:rsid w:val="002C1378"/>
    <w:rsid w:val="002C13E3"/>
    <w:rsid w:val="002C17D1"/>
    <w:rsid w:val="002C1CC5"/>
    <w:rsid w:val="002C1FF8"/>
    <w:rsid w:val="002C20BC"/>
    <w:rsid w:val="002C22B6"/>
    <w:rsid w:val="002C247F"/>
    <w:rsid w:val="002C2645"/>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BBA"/>
    <w:rsid w:val="002C5BF1"/>
    <w:rsid w:val="002C5D62"/>
    <w:rsid w:val="002C5F56"/>
    <w:rsid w:val="002C6299"/>
    <w:rsid w:val="002C62BC"/>
    <w:rsid w:val="002C62C3"/>
    <w:rsid w:val="002C6318"/>
    <w:rsid w:val="002C6675"/>
    <w:rsid w:val="002C6AD9"/>
    <w:rsid w:val="002C6E67"/>
    <w:rsid w:val="002C7199"/>
    <w:rsid w:val="002C75CD"/>
    <w:rsid w:val="002C7649"/>
    <w:rsid w:val="002C774A"/>
    <w:rsid w:val="002C7758"/>
    <w:rsid w:val="002C78B1"/>
    <w:rsid w:val="002D016F"/>
    <w:rsid w:val="002D01AA"/>
    <w:rsid w:val="002D0268"/>
    <w:rsid w:val="002D06D6"/>
    <w:rsid w:val="002D078F"/>
    <w:rsid w:val="002D15A9"/>
    <w:rsid w:val="002D15DE"/>
    <w:rsid w:val="002D16FF"/>
    <w:rsid w:val="002D17AB"/>
    <w:rsid w:val="002D193C"/>
    <w:rsid w:val="002D1B8E"/>
    <w:rsid w:val="002D1E8B"/>
    <w:rsid w:val="002D2279"/>
    <w:rsid w:val="002D23F8"/>
    <w:rsid w:val="002D24A8"/>
    <w:rsid w:val="002D24FC"/>
    <w:rsid w:val="002D2519"/>
    <w:rsid w:val="002D2D27"/>
    <w:rsid w:val="002D2F94"/>
    <w:rsid w:val="002D33AC"/>
    <w:rsid w:val="002D3B5C"/>
    <w:rsid w:val="002D3EDB"/>
    <w:rsid w:val="002D40FF"/>
    <w:rsid w:val="002D4520"/>
    <w:rsid w:val="002D4769"/>
    <w:rsid w:val="002D4C07"/>
    <w:rsid w:val="002D4D31"/>
    <w:rsid w:val="002D4FA4"/>
    <w:rsid w:val="002D5195"/>
    <w:rsid w:val="002D5267"/>
    <w:rsid w:val="002D52AF"/>
    <w:rsid w:val="002D5377"/>
    <w:rsid w:val="002D53A0"/>
    <w:rsid w:val="002D55E8"/>
    <w:rsid w:val="002D566D"/>
    <w:rsid w:val="002D56D2"/>
    <w:rsid w:val="002D5A3D"/>
    <w:rsid w:val="002D5E47"/>
    <w:rsid w:val="002D6762"/>
    <w:rsid w:val="002D6779"/>
    <w:rsid w:val="002D67F3"/>
    <w:rsid w:val="002D6856"/>
    <w:rsid w:val="002D6BB6"/>
    <w:rsid w:val="002D6C64"/>
    <w:rsid w:val="002D6E73"/>
    <w:rsid w:val="002D7187"/>
    <w:rsid w:val="002D727A"/>
    <w:rsid w:val="002D72CC"/>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568"/>
    <w:rsid w:val="002E4D1F"/>
    <w:rsid w:val="002E508A"/>
    <w:rsid w:val="002E518B"/>
    <w:rsid w:val="002E53C9"/>
    <w:rsid w:val="002E56EC"/>
    <w:rsid w:val="002E5874"/>
    <w:rsid w:val="002E5A80"/>
    <w:rsid w:val="002E5A91"/>
    <w:rsid w:val="002E5DDA"/>
    <w:rsid w:val="002E5DE9"/>
    <w:rsid w:val="002E604C"/>
    <w:rsid w:val="002E631F"/>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A8E"/>
    <w:rsid w:val="002F0CE0"/>
    <w:rsid w:val="002F0F47"/>
    <w:rsid w:val="002F189F"/>
    <w:rsid w:val="002F18CF"/>
    <w:rsid w:val="002F19A0"/>
    <w:rsid w:val="002F1B03"/>
    <w:rsid w:val="002F1C32"/>
    <w:rsid w:val="002F1DC3"/>
    <w:rsid w:val="002F214C"/>
    <w:rsid w:val="002F22CC"/>
    <w:rsid w:val="002F26EE"/>
    <w:rsid w:val="002F28F9"/>
    <w:rsid w:val="002F3228"/>
    <w:rsid w:val="002F32A2"/>
    <w:rsid w:val="002F4146"/>
    <w:rsid w:val="002F43D2"/>
    <w:rsid w:val="002F4476"/>
    <w:rsid w:val="002F461D"/>
    <w:rsid w:val="002F4636"/>
    <w:rsid w:val="002F48D6"/>
    <w:rsid w:val="002F48DF"/>
    <w:rsid w:val="002F4B86"/>
    <w:rsid w:val="002F4C5D"/>
    <w:rsid w:val="002F4CC1"/>
    <w:rsid w:val="002F4D2D"/>
    <w:rsid w:val="002F5084"/>
    <w:rsid w:val="002F527F"/>
    <w:rsid w:val="002F5393"/>
    <w:rsid w:val="002F545A"/>
    <w:rsid w:val="002F5CBB"/>
    <w:rsid w:val="002F5D28"/>
    <w:rsid w:val="002F5E47"/>
    <w:rsid w:val="002F5FED"/>
    <w:rsid w:val="002F6278"/>
    <w:rsid w:val="002F63FD"/>
    <w:rsid w:val="002F67E6"/>
    <w:rsid w:val="002F6C28"/>
    <w:rsid w:val="002F6D80"/>
    <w:rsid w:val="002F70C2"/>
    <w:rsid w:val="002F7598"/>
    <w:rsid w:val="002F763E"/>
    <w:rsid w:val="002F776A"/>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408"/>
    <w:rsid w:val="0030166F"/>
    <w:rsid w:val="00301715"/>
    <w:rsid w:val="00301957"/>
    <w:rsid w:val="00302017"/>
    <w:rsid w:val="003021B3"/>
    <w:rsid w:val="0030223E"/>
    <w:rsid w:val="003023DC"/>
    <w:rsid w:val="0030251F"/>
    <w:rsid w:val="00302771"/>
    <w:rsid w:val="00302BB0"/>
    <w:rsid w:val="00302F6B"/>
    <w:rsid w:val="00303392"/>
    <w:rsid w:val="0030366B"/>
    <w:rsid w:val="003036FC"/>
    <w:rsid w:val="003039E6"/>
    <w:rsid w:val="00303C80"/>
    <w:rsid w:val="003041CC"/>
    <w:rsid w:val="0030443C"/>
    <w:rsid w:val="003045F0"/>
    <w:rsid w:val="00304620"/>
    <w:rsid w:val="00304ABD"/>
    <w:rsid w:val="00304D2C"/>
    <w:rsid w:val="00304E02"/>
    <w:rsid w:val="00304E2C"/>
    <w:rsid w:val="00305181"/>
    <w:rsid w:val="0030535D"/>
    <w:rsid w:val="0030542F"/>
    <w:rsid w:val="00305696"/>
    <w:rsid w:val="00305899"/>
    <w:rsid w:val="003062B1"/>
    <w:rsid w:val="00306347"/>
    <w:rsid w:val="00306521"/>
    <w:rsid w:val="00306534"/>
    <w:rsid w:val="0030680B"/>
    <w:rsid w:val="00306A87"/>
    <w:rsid w:val="00306BAC"/>
    <w:rsid w:val="00307478"/>
    <w:rsid w:val="00307518"/>
    <w:rsid w:val="003076DA"/>
    <w:rsid w:val="003077F5"/>
    <w:rsid w:val="00307915"/>
    <w:rsid w:val="00307B21"/>
    <w:rsid w:val="00307C54"/>
    <w:rsid w:val="00307C82"/>
    <w:rsid w:val="00307EB0"/>
    <w:rsid w:val="00310350"/>
    <w:rsid w:val="0031039C"/>
    <w:rsid w:val="00310479"/>
    <w:rsid w:val="003104CA"/>
    <w:rsid w:val="00310899"/>
    <w:rsid w:val="00310B45"/>
    <w:rsid w:val="00310DCE"/>
    <w:rsid w:val="00310EB7"/>
    <w:rsid w:val="003113D3"/>
    <w:rsid w:val="0031142E"/>
    <w:rsid w:val="0031147F"/>
    <w:rsid w:val="00311912"/>
    <w:rsid w:val="00311A04"/>
    <w:rsid w:val="0031203F"/>
    <w:rsid w:val="00312BF2"/>
    <w:rsid w:val="00312CC5"/>
    <w:rsid w:val="00312F87"/>
    <w:rsid w:val="003132C2"/>
    <w:rsid w:val="00313851"/>
    <w:rsid w:val="00313D38"/>
    <w:rsid w:val="00313F9D"/>
    <w:rsid w:val="00314010"/>
    <w:rsid w:val="00314056"/>
    <w:rsid w:val="0031456F"/>
    <w:rsid w:val="0031465E"/>
    <w:rsid w:val="003148E2"/>
    <w:rsid w:val="003150E8"/>
    <w:rsid w:val="00315119"/>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C8D"/>
    <w:rsid w:val="003170E4"/>
    <w:rsid w:val="0031743B"/>
    <w:rsid w:val="0031755D"/>
    <w:rsid w:val="003176A2"/>
    <w:rsid w:val="003178FD"/>
    <w:rsid w:val="00317AF2"/>
    <w:rsid w:val="00317C9E"/>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F1C"/>
    <w:rsid w:val="003257CB"/>
    <w:rsid w:val="0032584B"/>
    <w:rsid w:val="00325938"/>
    <w:rsid w:val="00325E8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27F8E"/>
    <w:rsid w:val="003300E8"/>
    <w:rsid w:val="0033029F"/>
    <w:rsid w:val="003302F1"/>
    <w:rsid w:val="0033077D"/>
    <w:rsid w:val="003307FA"/>
    <w:rsid w:val="00330919"/>
    <w:rsid w:val="0033092B"/>
    <w:rsid w:val="00330D10"/>
    <w:rsid w:val="00330F36"/>
    <w:rsid w:val="00331107"/>
    <w:rsid w:val="003316B7"/>
    <w:rsid w:val="003316FC"/>
    <w:rsid w:val="00331715"/>
    <w:rsid w:val="00331967"/>
    <w:rsid w:val="00331A2E"/>
    <w:rsid w:val="00331A80"/>
    <w:rsid w:val="00331D2A"/>
    <w:rsid w:val="00331E64"/>
    <w:rsid w:val="003323B7"/>
    <w:rsid w:val="003324D7"/>
    <w:rsid w:val="00332998"/>
    <w:rsid w:val="00332DB3"/>
    <w:rsid w:val="0033314B"/>
    <w:rsid w:val="00333426"/>
    <w:rsid w:val="00333461"/>
    <w:rsid w:val="003334DE"/>
    <w:rsid w:val="00333560"/>
    <w:rsid w:val="0033380F"/>
    <w:rsid w:val="0033419C"/>
    <w:rsid w:val="0033436E"/>
    <w:rsid w:val="00334D37"/>
    <w:rsid w:val="00335616"/>
    <w:rsid w:val="0033574D"/>
    <w:rsid w:val="003359D0"/>
    <w:rsid w:val="00335C80"/>
    <w:rsid w:val="00335D9C"/>
    <w:rsid w:val="00335E58"/>
    <w:rsid w:val="00335EC0"/>
    <w:rsid w:val="00335EFB"/>
    <w:rsid w:val="00335FD9"/>
    <w:rsid w:val="003361D6"/>
    <w:rsid w:val="003363FC"/>
    <w:rsid w:val="003364B0"/>
    <w:rsid w:val="0033677E"/>
    <w:rsid w:val="00336A20"/>
    <w:rsid w:val="00337192"/>
    <w:rsid w:val="0033748B"/>
    <w:rsid w:val="003374CB"/>
    <w:rsid w:val="0033752C"/>
    <w:rsid w:val="00337535"/>
    <w:rsid w:val="0033790D"/>
    <w:rsid w:val="00337BB5"/>
    <w:rsid w:val="0034028C"/>
    <w:rsid w:val="0034095B"/>
    <w:rsid w:val="00340A9E"/>
    <w:rsid w:val="003417BB"/>
    <w:rsid w:val="00341A68"/>
    <w:rsid w:val="00341F66"/>
    <w:rsid w:val="00342285"/>
    <w:rsid w:val="0034291E"/>
    <w:rsid w:val="00342A80"/>
    <w:rsid w:val="00342C19"/>
    <w:rsid w:val="00342EF3"/>
    <w:rsid w:val="00343224"/>
    <w:rsid w:val="0034348B"/>
    <w:rsid w:val="003438F2"/>
    <w:rsid w:val="003439ED"/>
    <w:rsid w:val="00343E2F"/>
    <w:rsid w:val="00343F46"/>
    <w:rsid w:val="003440BA"/>
    <w:rsid w:val="003443B7"/>
    <w:rsid w:val="003444F9"/>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C9B"/>
    <w:rsid w:val="00346CFA"/>
    <w:rsid w:val="00346E4A"/>
    <w:rsid w:val="00347253"/>
    <w:rsid w:val="00347B40"/>
    <w:rsid w:val="00347B5D"/>
    <w:rsid w:val="00347C6B"/>
    <w:rsid w:val="00350460"/>
    <w:rsid w:val="00350919"/>
    <w:rsid w:val="00350BB9"/>
    <w:rsid w:val="00350DEC"/>
    <w:rsid w:val="0035104A"/>
    <w:rsid w:val="003511D2"/>
    <w:rsid w:val="00351265"/>
    <w:rsid w:val="003515FB"/>
    <w:rsid w:val="0035183E"/>
    <w:rsid w:val="00351B3E"/>
    <w:rsid w:val="00351BC6"/>
    <w:rsid w:val="00351D96"/>
    <w:rsid w:val="00352582"/>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42D6"/>
    <w:rsid w:val="003543CC"/>
    <w:rsid w:val="00354785"/>
    <w:rsid w:val="003549D1"/>
    <w:rsid w:val="00354B65"/>
    <w:rsid w:val="0035509F"/>
    <w:rsid w:val="00355836"/>
    <w:rsid w:val="00355B01"/>
    <w:rsid w:val="00355BC7"/>
    <w:rsid w:val="00355D78"/>
    <w:rsid w:val="00355EDA"/>
    <w:rsid w:val="00355FDC"/>
    <w:rsid w:val="00356054"/>
    <w:rsid w:val="0035624D"/>
    <w:rsid w:val="003566F1"/>
    <w:rsid w:val="00356769"/>
    <w:rsid w:val="003567BD"/>
    <w:rsid w:val="003567C2"/>
    <w:rsid w:val="003568D5"/>
    <w:rsid w:val="003568D8"/>
    <w:rsid w:val="00356ACB"/>
    <w:rsid w:val="00356B83"/>
    <w:rsid w:val="00356CE6"/>
    <w:rsid w:val="00357131"/>
    <w:rsid w:val="003573E8"/>
    <w:rsid w:val="003578A4"/>
    <w:rsid w:val="00357DCC"/>
    <w:rsid w:val="003600E6"/>
    <w:rsid w:val="003604CA"/>
    <w:rsid w:val="00360649"/>
    <w:rsid w:val="003606BE"/>
    <w:rsid w:val="00360E25"/>
    <w:rsid w:val="00360F55"/>
    <w:rsid w:val="00360F95"/>
    <w:rsid w:val="003610A8"/>
    <w:rsid w:val="003611D5"/>
    <w:rsid w:val="00361594"/>
    <w:rsid w:val="00361AFA"/>
    <w:rsid w:val="00361C59"/>
    <w:rsid w:val="00361E49"/>
    <w:rsid w:val="00361F7A"/>
    <w:rsid w:val="00361F92"/>
    <w:rsid w:val="00362246"/>
    <w:rsid w:val="003622C2"/>
    <w:rsid w:val="003624B1"/>
    <w:rsid w:val="003624C2"/>
    <w:rsid w:val="0036283C"/>
    <w:rsid w:val="003632FE"/>
    <w:rsid w:val="0036332D"/>
    <w:rsid w:val="00363552"/>
    <w:rsid w:val="003636D0"/>
    <w:rsid w:val="00363743"/>
    <w:rsid w:val="00363928"/>
    <w:rsid w:val="00363A13"/>
    <w:rsid w:val="00363C54"/>
    <w:rsid w:val="00363E73"/>
    <w:rsid w:val="00364013"/>
    <w:rsid w:val="003641B9"/>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8D"/>
    <w:rsid w:val="003669CC"/>
    <w:rsid w:val="00367304"/>
    <w:rsid w:val="003675B8"/>
    <w:rsid w:val="0036772A"/>
    <w:rsid w:val="003677D6"/>
    <w:rsid w:val="00367A80"/>
    <w:rsid w:val="00367BA7"/>
    <w:rsid w:val="00367E11"/>
    <w:rsid w:val="00367F93"/>
    <w:rsid w:val="00370009"/>
    <w:rsid w:val="0037005A"/>
    <w:rsid w:val="00370292"/>
    <w:rsid w:val="003703BC"/>
    <w:rsid w:val="00370508"/>
    <w:rsid w:val="00370A62"/>
    <w:rsid w:val="00370AB5"/>
    <w:rsid w:val="00370D82"/>
    <w:rsid w:val="00371832"/>
    <w:rsid w:val="00371B26"/>
    <w:rsid w:val="00372478"/>
    <w:rsid w:val="00372514"/>
    <w:rsid w:val="003727D1"/>
    <w:rsid w:val="003727E5"/>
    <w:rsid w:val="00372925"/>
    <w:rsid w:val="00372BF3"/>
    <w:rsid w:val="00372F03"/>
    <w:rsid w:val="00372F2F"/>
    <w:rsid w:val="00372F9A"/>
    <w:rsid w:val="00372FF3"/>
    <w:rsid w:val="00373154"/>
    <w:rsid w:val="003731FE"/>
    <w:rsid w:val="0037330C"/>
    <w:rsid w:val="003735F6"/>
    <w:rsid w:val="003738D1"/>
    <w:rsid w:val="0037397C"/>
    <w:rsid w:val="00373A9C"/>
    <w:rsid w:val="00373AC6"/>
    <w:rsid w:val="00373D22"/>
    <w:rsid w:val="00373EFB"/>
    <w:rsid w:val="003747BF"/>
    <w:rsid w:val="00374A2D"/>
    <w:rsid w:val="00375010"/>
    <w:rsid w:val="00375032"/>
    <w:rsid w:val="00375236"/>
    <w:rsid w:val="0037540A"/>
    <w:rsid w:val="00375B57"/>
    <w:rsid w:val="00375CBF"/>
    <w:rsid w:val="00375DC7"/>
    <w:rsid w:val="00375ED8"/>
    <w:rsid w:val="00376A4C"/>
    <w:rsid w:val="00376B9A"/>
    <w:rsid w:val="0037711F"/>
    <w:rsid w:val="003771A5"/>
    <w:rsid w:val="00377B2B"/>
    <w:rsid w:val="00377CDF"/>
    <w:rsid w:val="00380238"/>
    <w:rsid w:val="00380259"/>
    <w:rsid w:val="00380547"/>
    <w:rsid w:val="003811CA"/>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78F"/>
    <w:rsid w:val="00383A0F"/>
    <w:rsid w:val="0038411D"/>
    <w:rsid w:val="00384622"/>
    <w:rsid w:val="00384688"/>
    <w:rsid w:val="003846F3"/>
    <w:rsid w:val="00384A63"/>
    <w:rsid w:val="00384CFE"/>
    <w:rsid w:val="003859BE"/>
    <w:rsid w:val="00385C09"/>
    <w:rsid w:val="00385C97"/>
    <w:rsid w:val="00385D80"/>
    <w:rsid w:val="0038619E"/>
    <w:rsid w:val="0038630C"/>
    <w:rsid w:val="003864CE"/>
    <w:rsid w:val="0038678E"/>
    <w:rsid w:val="00386944"/>
    <w:rsid w:val="00386C50"/>
    <w:rsid w:val="00386D1C"/>
    <w:rsid w:val="00386E94"/>
    <w:rsid w:val="003870EF"/>
    <w:rsid w:val="003876BF"/>
    <w:rsid w:val="0038772F"/>
    <w:rsid w:val="003877CD"/>
    <w:rsid w:val="00387B04"/>
    <w:rsid w:val="00387B46"/>
    <w:rsid w:val="00387C9D"/>
    <w:rsid w:val="00390335"/>
    <w:rsid w:val="003903C6"/>
    <w:rsid w:val="0039072E"/>
    <w:rsid w:val="00390B21"/>
    <w:rsid w:val="00390C9F"/>
    <w:rsid w:val="0039113C"/>
    <w:rsid w:val="00391408"/>
    <w:rsid w:val="00391463"/>
    <w:rsid w:val="003919B8"/>
    <w:rsid w:val="00391CA9"/>
    <w:rsid w:val="00391D58"/>
    <w:rsid w:val="003922A8"/>
    <w:rsid w:val="00392313"/>
    <w:rsid w:val="0039247C"/>
    <w:rsid w:val="0039333B"/>
    <w:rsid w:val="00393348"/>
    <w:rsid w:val="0039380F"/>
    <w:rsid w:val="00393815"/>
    <w:rsid w:val="0039382E"/>
    <w:rsid w:val="00393925"/>
    <w:rsid w:val="00393BC0"/>
    <w:rsid w:val="00393DED"/>
    <w:rsid w:val="00393E53"/>
    <w:rsid w:val="003940C5"/>
    <w:rsid w:val="003942A7"/>
    <w:rsid w:val="003943FE"/>
    <w:rsid w:val="0039469D"/>
    <w:rsid w:val="0039482B"/>
    <w:rsid w:val="00394CF3"/>
    <w:rsid w:val="00394DB9"/>
    <w:rsid w:val="00394DF4"/>
    <w:rsid w:val="00394EA8"/>
    <w:rsid w:val="00394F36"/>
    <w:rsid w:val="0039511F"/>
    <w:rsid w:val="0039529D"/>
    <w:rsid w:val="00395308"/>
    <w:rsid w:val="003955C9"/>
    <w:rsid w:val="003957D6"/>
    <w:rsid w:val="00395898"/>
    <w:rsid w:val="003959CC"/>
    <w:rsid w:val="003959FF"/>
    <w:rsid w:val="00395D00"/>
    <w:rsid w:val="00395EE4"/>
    <w:rsid w:val="00395FC9"/>
    <w:rsid w:val="0039647E"/>
    <w:rsid w:val="0039664A"/>
    <w:rsid w:val="00396788"/>
    <w:rsid w:val="00396877"/>
    <w:rsid w:val="00396C26"/>
    <w:rsid w:val="00396F73"/>
    <w:rsid w:val="003971D3"/>
    <w:rsid w:val="00397362"/>
    <w:rsid w:val="003976CA"/>
    <w:rsid w:val="0039790C"/>
    <w:rsid w:val="00397945"/>
    <w:rsid w:val="00397A79"/>
    <w:rsid w:val="00397FC7"/>
    <w:rsid w:val="003A0692"/>
    <w:rsid w:val="003A09A3"/>
    <w:rsid w:val="003A0B7F"/>
    <w:rsid w:val="003A0C47"/>
    <w:rsid w:val="003A1172"/>
    <w:rsid w:val="003A1303"/>
    <w:rsid w:val="003A1652"/>
    <w:rsid w:val="003A199E"/>
    <w:rsid w:val="003A1A35"/>
    <w:rsid w:val="003A1BD2"/>
    <w:rsid w:val="003A1BF8"/>
    <w:rsid w:val="003A1D46"/>
    <w:rsid w:val="003A1DA5"/>
    <w:rsid w:val="003A1E1A"/>
    <w:rsid w:val="003A22DE"/>
    <w:rsid w:val="003A23DD"/>
    <w:rsid w:val="003A2741"/>
    <w:rsid w:val="003A2B9E"/>
    <w:rsid w:val="003A2C3C"/>
    <w:rsid w:val="003A2C81"/>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F2"/>
    <w:rsid w:val="003A6D55"/>
    <w:rsid w:val="003A70AB"/>
    <w:rsid w:val="003A72FE"/>
    <w:rsid w:val="003A7426"/>
    <w:rsid w:val="003A75C3"/>
    <w:rsid w:val="003A75D8"/>
    <w:rsid w:val="003A787B"/>
    <w:rsid w:val="003A7EBD"/>
    <w:rsid w:val="003B0120"/>
    <w:rsid w:val="003B01A9"/>
    <w:rsid w:val="003B04F1"/>
    <w:rsid w:val="003B0679"/>
    <w:rsid w:val="003B0B7D"/>
    <w:rsid w:val="003B0C75"/>
    <w:rsid w:val="003B0DC4"/>
    <w:rsid w:val="003B116B"/>
    <w:rsid w:val="003B13B6"/>
    <w:rsid w:val="003B13F8"/>
    <w:rsid w:val="003B173D"/>
    <w:rsid w:val="003B1813"/>
    <w:rsid w:val="003B1D53"/>
    <w:rsid w:val="003B1E8E"/>
    <w:rsid w:val="003B1F1D"/>
    <w:rsid w:val="003B1F26"/>
    <w:rsid w:val="003B2055"/>
    <w:rsid w:val="003B2539"/>
    <w:rsid w:val="003B2711"/>
    <w:rsid w:val="003B2EAE"/>
    <w:rsid w:val="003B2F65"/>
    <w:rsid w:val="003B2F88"/>
    <w:rsid w:val="003B314D"/>
    <w:rsid w:val="003B393F"/>
    <w:rsid w:val="003B3977"/>
    <w:rsid w:val="003B3FB8"/>
    <w:rsid w:val="003B3FC4"/>
    <w:rsid w:val="003B42AA"/>
    <w:rsid w:val="003B42CE"/>
    <w:rsid w:val="003B447F"/>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9"/>
    <w:rsid w:val="003B701D"/>
    <w:rsid w:val="003B76AB"/>
    <w:rsid w:val="003B788D"/>
    <w:rsid w:val="003B7952"/>
    <w:rsid w:val="003B796A"/>
    <w:rsid w:val="003B79A8"/>
    <w:rsid w:val="003C0C68"/>
    <w:rsid w:val="003C0E4D"/>
    <w:rsid w:val="003C0FE1"/>
    <w:rsid w:val="003C11C2"/>
    <w:rsid w:val="003C1337"/>
    <w:rsid w:val="003C1854"/>
    <w:rsid w:val="003C1865"/>
    <w:rsid w:val="003C1A6D"/>
    <w:rsid w:val="003C1DED"/>
    <w:rsid w:val="003C203B"/>
    <w:rsid w:val="003C2560"/>
    <w:rsid w:val="003C2659"/>
    <w:rsid w:val="003C2A80"/>
    <w:rsid w:val="003C2B43"/>
    <w:rsid w:val="003C2C46"/>
    <w:rsid w:val="003C2D38"/>
    <w:rsid w:val="003C3267"/>
    <w:rsid w:val="003C39CD"/>
    <w:rsid w:val="003C3D71"/>
    <w:rsid w:val="003C3F11"/>
    <w:rsid w:val="003C4904"/>
    <w:rsid w:val="003C494A"/>
    <w:rsid w:val="003C4AF7"/>
    <w:rsid w:val="003C5004"/>
    <w:rsid w:val="003C5159"/>
    <w:rsid w:val="003C524F"/>
    <w:rsid w:val="003C5336"/>
    <w:rsid w:val="003C570C"/>
    <w:rsid w:val="003C5AA0"/>
    <w:rsid w:val="003C5B51"/>
    <w:rsid w:val="003C6137"/>
    <w:rsid w:val="003C69E7"/>
    <w:rsid w:val="003C6AE5"/>
    <w:rsid w:val="003C6B1B"/>
    <w:rsid w:val="003C6FDD"/>
    <w:rsid w:val="003C75F6"/>
    <w:rsid w:val="003C7ED7"/>
    <w:rsid w:val="003D043B"/>
    <w:rsid w:val="003D058B"/>
    <w:rsid w:val="003D0A0C"/>
    <w:rsid w:val="003D0B4B"/>
    <w:rsid w:val="003D0CB6"/>
    <w:rsid w:val="003D0DAF"/>
    <w:rsid w:val="003D1089"/>
    <w:rsid w:val="003D1174"/>
    <w:rsid w:val="003D117B"/>
    <w:rsid w:val="003D1489"/>
    <w:rsid w:val="003D19EF"/>
    <w:rsid w:val="003D1AD9"/>
    <w:rsid w:val="003D1E13"/>
    <w:rsid w:val="003D2194"/>
    <w:rsid w:val="003D221E"/>
    <w:rsid w:val="003D22A8"/>
    <w:rsid w:val="003D2401"/>
    <w:rsid w:val="003D2438"/>
    <w:rsid w:val="003D25E7"/>
    <w:rsid w:val="003D2872"/>
    <w:rsid w:val="003D2926"/>
    <w:rsid w:val="003D29EE"/>
    <w:rsid w:val="003D2EAE"/>
    <w:rsid w:val="003D3672"/>
    <w:rsid w:val="003D3B4F"/>
    <w:rsid w:val="003D3D18"/>
    <w:rsid w:val="003D45F8"/>
    <w:rsid w:val="003D485D"/>
    <w:rsid w:val="003D49F0"/>
    <w:rsid w:val="003D4B6D"/>
    <w:rsid w:val="003D4C54"/>
    <w:rsid w:val="003D56FD"/>
    <w:rsid w:val="003D5928"/>
    <w:rsid w:val="003D5B2D"/>
    <w:rsid w:val="003D5D71"/>
    <w:rsid w:val="003D5DBE"/>
    <w:rsid w:val="003D5F91"/>
    <w:rsid w:val="003D6132"/>
    <w:rsid w:val="003D6340"/>
    <w:rsid w:val="003D639F"/>
    <w:rsid w:val="003D6B32"/>
    <w:rsid w:val="003D6E9F"/>
    <w:rsid w:val="003D702B"/>
    <w:rsid w:val="003D7065"/>
    <w:rsid w:val="003D7197"/>
    <w:rsid w:val="003D7850"/>
    <w:rsid w:val="003D79FE"/>
    <w:rsid w:val="003D7A24"/>
    <w:rsid w:val="003D7B32"/>
    <w:rsid w:val="003E05A1"/>
    <w:rsid w:val="003E0937"/>
    <w:rsid w:val="003E0A5E"/>
    <w:rsid w:val="003E11DF"/>
    <w:rsid w:val="003E138E"/>
    <w:rsid w:val="003E1398"/>
    <w:rsid w:val="003E16A6"/>
    <w:rsid w:val="003E16E0"/>
    <w:rsid w:val="003E2461"/>
    <w:rsid w:val="003E2551"/>
    <w:rsid w:val="003E293D"/>
    <w:rsid w:val="003E295F"/>
    <w:rsid w:val="003E2C2E"/>
    <w:rsid w:val="003E2C99"/>
    <w:rsid w:val="003E2DE5"/>
    <w:rsid w:val="003E2E7C"/>
    <w:rsid w:val="003E31BB"/>
    <w:rsid w:val="003E3322"/>
    <w:rsid w:val="003E334A"/>
    <w:rsid w:val="003E38FE"/>
    <w:rsid w:val="003E3B09"/>
    <w:rsid w:val="003E41CD"/>
    <w:rsid w:val="003E41E1"/>
    <w:rsid w:val="003E43AC"/>
    <w:rsid w:val="003E45BE"/>
    <w:rsid w:val="003E466A"/>
    <w:rsid w:val="003E534C"/>
    <w:rsid w:val="003E5360"/>
    <w:rsid w:val="003E5948"/>
    <w:rsid w:val="003E5A23"/>
    <w:rsid w:val="003E5D89"/>
    <w:rsid w:val="003E5FF7"/>
    <w:rsid w:val="003E61B3"/>
    <w:rsid w:val="003E639D"/>
    <w:rsid w:val="003E63FD"/>
    <w:rsid w:val="003E6457"/>
    <w:rsid w:val="003E64A4"/>
    <w:rsid w:val="003E6603"/>
    <w:rsid w:val="003E6676"/>
    <w:rsid w:val="003E68FD"/>
    <w:rsid w:val="003E77EC"/>
    <w:rsid w:val="003E79F0"/>
    <w:rsid w:val="003E7BC7"/>
    <w:rsid w:val="003E7CB9"/>
    <w:rsid w:val="003E7E24"/>
    <w:rsid w:val="003E7FF4"/>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F98"/>
    <w:rsid w:val="003F3FD8"/>
    <w:rsid w:val="003F43E2"/>
    <w:rsid w:val="003F4466"/>
    <w:rsid w:val="003F49CE"/>
    <w:rsid w:val="003F4A80"/>
    <w:rsid w:val="003F4DFC"/>
    <w:rsid w:val="003F4F21"/>
    <w:rsid w:val="003F5292"/>
    <w:rsid w:val="003F5300"/>
    <w:rsid w:val="003F56D4"/>
    <w:rsid w:val="003F59FA"/>
    <w:rsid w:val="003F5A2F"/>
    <w:rsid w:val="003F5B55"/>
    <w:rsid w:val="003F5E15"/>
    <w:rsid w:val="003F5E2D"/>
    <w:rsid w:val="003F63C5"/>
    <w:rsid w:val="003F69DB"/>
    <w:rsid w:val="003F6C92"/>
    <w:rsid w:val="003F6ED2"/>
    <w:rsid w:val="003F7072"/>
    <w:rsid w:val="003F7087"/>
    <w:rsid w:val="003F77B4"/>
    <w:rsid w:val="003F7C3A"/>
    <w:rsid w:val="003F7D5D"/>
    <w:rsid w:val="003F7E7B"/>
    <w:rsid w:val="0040002E"/>
    <w:rsid w:val="00400078"/>
    <w:rsid w:val="004000AA"/>
    <w:rsid w:val="00400563"/>
    <w:rsid w:val="004005E9"/>
    <w:rsid w:val="00400744"/>
    <w:rsid w:val="00400C31"/>
    <w:rsid w:val="004011A6"/>
    <w:rsid w:val="004012B0"/>
    <w:rsid w:val="0040154C"/>
    <w:rsid w:val="00401C35"/>
    <w:rsid w:val="00401D00"/>
    <w:rsid w:val="00401D80"/>
    <w:rsid w:val="00401FE2"/>
    <w:rsid w:val="004021B9"/>
    <w:rsid w:val="004026B9"/>
    <w:rsid w:val="00402944"/>
    <w:rsid w:val="00402B1E"/>
    <w:rsid w:val="00402EF4"/>
    <w:rsid w:val="00402FF6"/>
    <w:rsid w:val="00403181"/>
    <w:rsid w:val="0040338E"/>
    <w:rsid w:val="004035CB"/>
    <w:rsid w:val="00403873"/>
    <w:rsid w:val="00403C44"/>
    <w:rsid w:val="004048B4"/>
    <w:rsid w:val="00404D63"/>
    <w:rsid w:val="004052E4"/>
    <w:rsid w:val="0040594C"/>
    <w:rsid w:val="00405B26"/>
    <w:rsid w:val="00405C3F"/>
    <w:rsid w:val="00405DF8"/>
    <w:rsid w:val="00405E18"/>
    <w:rsid w:val="00405E3B"/>
    <w:rsid w:val="0040672C"/>
    <w:rsid w:val="004068A7"/>
    <w:rsid w:val="00406A66"/>
    <w:rsid w:val="00406B25"/>
    <w:rsid w:val="00406BE6"/>
    <w:rsid w:val="00406C79"/>
    <w:rsid w:val="00406C82"/>
    <w:rsid w:val="00406F91"/>
    <w:rsid w:val="004071E5"/>
    <w:rsid w:val="0040734D"/>
    <w:rsid w:val="004074AB"/>
    <w:rsid w:val="0040785D"/>
    <w:rsid w:val="004079CF"/>
    <w:rsid w:val="00407B38"/>
    <w:rsid w:val="00410159"/>
    <w:rsid w:val="0041036E"/>
    <w:rsid w:val="0041041B"/>
    <w:rsid w:val="004107FC"/>
    <w:rsid w:val="00410944"/>
    <w:rsid w:val="00410ABA"/>
    <w:rsid w:val="00410F0A"/>
    <w:rsid w:val="00411062"/>
    <w:rsid w:val="004110FF"/>
    <w:rsid w:val="0041126A"/>
    <w:rsid w:val="0041133F"/>
    <w:rsid w:val="00411340"/>
    <w:rsid w:val="004117BA"/>
    <w:rsid w:val="00411A0C"/>
    <w:rsid w:val="00411F66"/>
    <w:rsid w:val="00412665"/>
    <w:rsid w:val="00412A5D"/>
    <w:rsid w:val="00413096"/>
    <w:rsid w:val="004132A0"/>
    <w:rsid w:val="0041344F"/>
    <w:rsid w:val="004137A7"/>
    <w:rsid w:val="00413804"/>
    <w:rsid w:val="004138AE"/>
    <w:rsid w:val="00413CC0"/>
    <w:rsid w:val="00413DAD"/>
    <w:rsid w:val="00413E9E"/>
    <w:rsid w:val="00413EC0"/>
    <w:rsid w:val="004143CA"/>
    <w:rsid w:val="004143FC"/>
    <w:rsid w:val="00414A8B"/>
    <w:rsid w:val="00414BCC"/>
    <w:rsid w:val="00414CFC"/>
    <w:rsid w:val="00414D5A"/>
    <w:rsid w:val="00414D76"/>
    <w:rsid w:val="00414DAD"/>
    <w:rsid w:val="00414E85"/>
    <w:rsid w:val="004153EA"/>
    <w:rsid w:val="004154C1"/>
    <w:rsid w:val="004154D5"/>
    <w:rsid w:val="004159DC"/>
    <w:rsid w:val="00415DAE"/>
    <w:rsid w:val="004161C9"/>
    <w:rsid w:val="00416620"/>
    <w:rsid w:val="00416626"/>
    <w:rsid w:val="00416FAF"/>
    <w:rsid w:val="00417962"/>
    <w:rsid w:val="00417A2C"/>
    <w:rsid w:val="00417FBC"/>
    <w:rsid w:val="00420684"/>
    <w:rsid w:val="00420831"/>
    <w:rsid w:val="004209B9"/>
    <w:rsid w:val="004209DB"/>
    <w:rsid w:val="00420F20"/>
    <w:rsid w:val="00421071"/>
    <w:rsid w:val="0042115A"/>
    <w:rsid w:val="004213CE"/>
    <w:rsid w:val="0042144F"/>
    <w:rsid w:val="00421820"/>
    <w:rsid w:val="0042183B"/>
    <w:rsid w:val="004218FA"/>
    <w:rsid w:val="00421A57"/>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3EFE"/>
    <w:rsid w:val="004242F7"/>
    <w:rsid w:val="004245B4"/>
    <w:rsid w:val="00424AB6"/>
    <w:rsid w:val="00424B70"/>
    <w:rsid w:val="004251BC"/>
    <w:rsid w:val="004251EA"/>
    <w:rsid w:val="00425592"/>
    <w:rsid w:val="004256ED"/>
    <w:rsid w:val="00425BCC"/>
    <w:rsid w:val="00425BDB"/>
    <w:rsid w:val="00425D7B"/>
    <w:rsid w:val="00425DD1"/>
    <w:rsid w:val="00425E4D"/>
    <w:rsid w:val="00426568"/>
    <w:rsid w:val="004265BC"/>
    <w:rsid w:val="00426BEB"/>
    <w:rsid w:val="00426D6C"/>
    <w:rsid w:val="00426FB6"/>
    <w:rsid w:val="00426FD0"/>
    <w:rsid w:val="0042745D"/>
    <w:rsid w:val="00427583"/>
    <w:rsid w:val="004275EE"/>
    <w:rsid w:val="004277E2"/>
    <w:rsid w:val="0042785B"/>
    <w:rsid w:val="00427AEF"/>
    <w:rsid w:val="00427E5A"/>
    <w:rsid w:val="00427EF5"/>
    <w:rsid w:val="00427F66"/>
    <w:rsid w:val="004300E5"/>
    <w:rsid w:val="004305F4"/>
    <w:rsid w:val="00430602"/>
    <w:rsid w:val="004308EA"/>
    <w:rsid w:val="00430A3C"/>
    <w:rsid w:val="00430AA9"/>
    <w:rsid w:val="00430C98"/>
    <w:rsid w:val="0043119B"/>
    <w:rsid w:val="0043127A"/>
    <w:rsid w:val="00431CAB"/>
    <w:rsid w:val="00431D36"/>
    <w:rsid w:val="004320CE"/>
    <w:rsid w:val="004329AE"/>
    <w:rsid w:val="00432E74"/>
    <w:rsid w:val="00433186"/>
    <w:rsid w:val="00433407"/>
    <w:rsid w:val="0043352C"/>
    <w:rsid w:val="00433C2F"/>
    <w:rsid w:val="00433E00"/>
    <w:rsid w:val="00433E31"/>
    <w:rsid w:val="0043476A"/>
    <w:rsid w:val="004348BC"/>
    <w:rsid w:val="004348BF"/>
    <w:rsid w:val="00434A0D"/>
    <w:rsid w:val="00435105"/>
    <w:rsid w:val="004356F5"/>
    <w:rsid w:val="004358A9"/>
    <w:rsid w:val="00435BF4"/>
    <w:rsid w:val="00435CC7"/>
    <w:rsid w:val="00435FBE"/>
    <w:rsid w:val="004367C5"/>
    <w:rsid w:val="00436990"/>
    <w:rsid w:val="00436A8C"/>
    <w:rsid w:val="004375DE"/>
    <w:rsid w:val="004376F5"/>
    <w:rsid w:val="00437BD9"/>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FA0"/>
    <w:rsid w:val="00441FC0"/>
    <w:rsid w:val="004420B9"/>
    <w:rsid w:val="004420C8"/>
    <w:rsid w:val="0044234D"/>
    <w:rsid w:val="00442400"/>
    <w:rsid w:val="0044265D"/>
    <w:rsid w:val="00442BB4"/>
    <w:rsid w:val="00442C2B"/>
    <w:rsid w:val="00442EB9"/>
    <w:rsid w:val="00443782"/>
    <w:rsid w:val="00444035"/>
    <w:rsid w:val="0044435E"/>
    <w:rsid w:val="00444530"/>
    <w:rsid w:val="004446EA"/>
    <w:rsid w:val="00444904"/>
    <w:rsid w:val="00444B9F"/>
    <w:rsid w:val="00444D3F"/>
    <w:rsid w:val="00444D80"/>
    <w:rsid w:val="00444DB4"/>
    <w:rsid w:val="00444F2C"/>
    <w:rsid w:val="00444F56"/>
    <w:rsid w:val="004451E1"/>
    <w:rsid w:val="004455B1"/>
    <w:rsid w:val="0044588F"/>
    <w:rsid w:val="00445C1E"/>
    <w:rsid w:val="00445E2C"/>
    <w:rsid w:val="00445EAE"/>
    <w:rsid w:val="00446016"/>
    <w:rsid w:val="004460F2"/>
    <w:rsid w:val="004463B0"/>
    <w:rsid w:val="00446870"/>
    <w:rsid w:val="00446900"/>
    <w:rsid w:val="00446DD7"/>
    <w:rsid w:val="00446E4C"/>
    <w:rsid w:val="00447018"/>
    <w:rsid w:val="004470C5"/>
    <w:rsid w:val="0044711E"/>
    <w:rsid w:val="00447165"/>
    <w:rsid w:val="0044718F"/>
    <w:rsid w:val="004472ED"/>
    <w:rsid w:val="00447367"/>
    <w:rsid w:val="0044751C"/>
    <w:rsid w:val="004475A3"/>
    <w:rsid w:val="0044795D"/>
    <w:rsid w:val="00450114"/>
    <w:rsid w:val="00450175"/>
    <w:rsid w:val="004507BE"/>
    <w:rsid w:val="00450AFA"/>
    <w:rsid w:val="00450B39"/>
    <w:rsid w:val="00450CCD"/>
    <w:rsid w:val="00450F2B"/>
    <w:rsid w:val="0045119C"/>
    <w:rsid w:val="00451676"/>
    <w:rsid w:val="004517C8"/>
    <w:rsid w:val="00451F7E"/>
    <w:rsid w:val="00452061"/>
    <w:rsid w:val="00452261"/>
    <w:rsid w:val="004522B2"/>
    <w:rsid w:val="0045235D"/>
    <w:rsid w:val="004523B4"/>
    <w:rsid w:val="00452567"/>
    <w:rsid w:val="00452681"/>
    <w:rsid w:val="00452927"/>
    <w:rsid w:val="00452A40"/>
    <w:rsid w:val="00452AD3"/>
    <w:rsid w:val="00452E8B"/>
    <w:rsid w:val="0045331B"/>
    <w:rsid w:val="004535DB"/>
    <w:rsid w:val="004538A9"/>
    <w:rsid w:val="0045390E"/>
    <w:rsid w:val="00453933"/>
    <w:rsid w:val="00453AFE"/>
    <w:rsid w:val="00453C54"/>
    <w:rsid w:val="00453F99"/>
    <w:rsid w:val="0045418C"/>
    <w:rsid w:val="0045474F"/>
    <w:rsid w:val="004547B0"/>
    <w:rsid w:val="0045482D"/>
    <w:rsid w:val="00454937"/>
    <w:rsid w:val="00454949"/>
    <w:rsid w:val="00454A6C"/>
    <w:rsid w:val="0045526C"/>
    <w:rsid w:val="0045545C"/>
    <w:rsid w:val="0045556B"/>
    <w:rsid w:val="00455793"/>
    <w:rsid w:val="004558B4"/>
    <w:rsid w:val="00455B4C"/>
    <w:rsid w:val="00455E86"/>
    <w:rsid w:val="004566B2"/>
    <w:rsid w:val="00456D0A"/>
    <w:rsid w:val="00456E53"/>
    <w:rsid w:val="00456EAE"/>
    <w:rsid w:val="00456F61"/>
    <w:rsid w:val="00456F6C"/>
    <w:rsid w:val="00456FD6"/>
    <w:rsid w:val="00457080"/>
    <w:rsid w:val="004575C1"/>
    <w:rsid w:val="00457700"/>
    <w:rsid w:val="00457A4F"/>
    <w:rsid w:val="00457C8B"/>
    <w:rsid w:val="00460189"/>
    <w:rsid w:val="004602B6"/>
    <w:rsid w:val="004602E9"/>
    <w:rsid w:val="0046050D"/>
    <w:rsid w:val="004605B0"/>
    <w:rsid w:val="004608D3"/>
    <w:rsid w:val="00460CAD"/>
    <w:rsid w:val="0046111D"/>
    <w:rsid w:val="004613CD"/>
    <w:rsid w:val="00461668"/>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C6"/>
    <w:rsid w:val="00463AF1"/>
    <w:rsid w:val="00464607"/>
    <w:rsid w:val="004646C3"/>
    <w:rsid w:val="00464749"/>
    <w:rsid w:val="00464ACE"/>
    <w:rsid w:val="00464C7A"/>
    <w:rsid w:val="00464D9C"/>
    <w:rsid w:val="00465AAD"/>
    <w:rsid w:val="00465DAC"/>
    <w:rsid w:val="00465E8A"/>
    <w:rsid w:val="00466531"/>
    <w:rsid w:val="00466693"/>
    <w:rsid w:val="004669EA"/>
    <w:rsid w:val="00466C97"/>
    <w:rsid w:val="00466D2A"/>
    <w:rsid w:val="00466ED0"/>
    <w:rsid w:val="00466F06"/>
    <w:rsid w:val="00466F46"/>
    <w:rsid w:val="0046728B"/>
    <w:rsid w:val="00467310"/>
    <w:rsid w:val="0046736F"/>
    <w:rsid w:val="004678D6"/>
    <w:rsid w:val="004679C6"/>
    <w:rsid w:val="00467E75"/>
    <w:rsid w:val="00467EDA"/>
    <w:rsid w:val="004701D3"/>
    <w:rsid w:val="00470349"/>
    <w:rsid w:val="004705ED"/>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AE0"/>
    <w:rsid w:val="00473AFD"/>
    <w:rsid w:val="00473B1A"/>
    <w:rsid w:val="00473D4B"/>
    <w:rsid w:val="00473F14"/>
    <w:rsid w:val="00473F89"/>
    <w:rsid w:val="00474346"/>
    <w:rsid w:val="004744ED"/>
    <w:rsid w:val="00474526"/>
    <w:rsid w:val="00474715"/>
    <w:rsid w:val="00474956"/>
    <w:rsid w:val="00474B45"/>
    <w:rsid w:val="00474D87"/>
    <w:rsid w:val="00474F1D"/>
    <w:rsid w:val="004750EA"/>
    <w:rsid w:val="00475349"/>
    <w:rsid w:val="00475735"/>
    <w:rsid w:val="004758C2"/>
    <w:rsid w:val="00475A47"/>
    <w:rsid w:val="00475B73"/>
    <w:rsid w:val="00475CF4"/>
    <w:rsid w:val="0047614E"/>
    <w:rsid w:val="00476919"/>
    <w:rsid w:val="00476958"/>
    <w:rsid w:val="00476A6C"/>
    <w:rsid w:val="00476D02"/>
    <w:rsid w:val="00476E13"/>
    <w:rsid w:val="004771D3"/>
    <w:rsid w:val="004772D9"/>
    <w:rsid w:val="0047751B"/>
    <w:rsid w:val="004776D9"/>
    <w:rsid w:val="004779CD"/>
    <w:rsid w:val="00477A36"/>
    <w:rsid w:val="00477CC6"/>
    <w:rsid w:val="00477FE2"/>
    <w:rsid w:val="004806F5"/>
    <w:rsid w:val="00480BFA"/>
    <w:rsid w:val="00480F9A"/>
    <w:rsid w:val="004813AC"/>
    <w:rsid w:val="0048152B"/>
    <w:rsid w:val="00481542"/>
    <w:rsid w:val="00481A7F"/>
    <w:rsid w:val="00481B16"/>
    <w:rsid w:val="00481E15"/>
    <w:rsid w:val="00481F19"/>
    <w:rsid w:val="0048218B"/>
    <w:rsid w:val="004823DD"/>
    <w:rsid w:val="00482411"/>
    <w:rsid w:val="00482A6B"/>
    <w:rsid w:val="00482AA0"/>
    <w:rsid w:val="00483278"/>
    <w:rsid w:val="00483752"/>
    <w:rsid w:val="00483767"/>
    <w:rsid w:val="004837A8"/>
    <w:rsid w:val="00483B26"/>
    <w:rsid w:val="00483C72"/>
    <w:rsid w:val="00483CBD"/>
    <w:rsid w:val="00483F4E"/>
    <w:rsid w:val="00484197"/>
    <w:rsid w:val="004841AF"/>
    <w:rsid w:val="004842A7"/>
    <w:rsid w:val="0048473F"/>
    <w:rsid w:val="00484B53"/>
    <w:rsid w:val="00484F97"/>
    <w:rsid w:val="0048542C"/>
    <w:rsid w:val="00485DE7"/>
    <w:rsid w:val="00485F31"/>
    <w:rsid w:val="004863E2"/>
    <w:rsid w:val="004866B4"/>
    <w:rsid w:val="0048670E"/>
    <w:rsid w:val="00486923"/>
    <w:rsid w:val="00486AA3"/>
    <w:rsid w:val="00486D48"/>
    <w:rsid w:val="00486F42"/>
    <w:rsid w:val="00486FC1"/>
    <w:rsid w:val="0048704A"/>
    <w:rsid w:val="00487365"/>
    <w:rsid w:val="0048762E"/>
    <w:rsid w:val="00487678"/>
    <w:rsid w:val="00487F3E"/>
    <w:rsid w:val="004900BE"/>
    <w:rsid w:val="00490991"/>
    <w:rsid w:val="00490C33"/>
    <w:rsid w:val="00490E27"/>
    <w:rsid w:val="00490EC6"/>
    <w:rsid w:val="00491267"/>
    <w:rsid w:val="004913E5"/>
    <w:rsid w:val="00491430"/>
    <w:rsid w:val="0049148B"/>
    <w:rsid w:val="004915D5"/>
    <w:rsid w:val="004915F8"/>
    <w:rsid w:val="00491A4A"/>
    <w:rsid w:val="00491ADE"/>
    <w:rsid w:val="00491B49"/>
    <w:rsid w:val="00491CA3"/>
    <w:rsid w:val="00491D73"/>
    <w:rsid w:val="004921CA"/>
    <w:rsid w:val="004922C0"/>
    <w:rsid w:val="00492419"/>
    <w:rsid w:val="00492649"/>
    <w:rsid w:val="004927F0"/>
    <w:rsid w:val="00492D8A"/>
    <w:rsid w:val="00492E2B"/>
    <w:rsid w:val="0049307B"/>
    <w:rsid w:val="00493518"/>
    <w:rsid w:val="00493624"/>
    <w:rsid w:val="004936E7"/>
    <w:rsid w:val="0049401C"/>
    <w:rsid w:val="0049413E"/>
    <w:rsid w:val="00494422"/>
    <w:rsid w:val="004945DD"/>
    <w:rsid w:val="004945E1"/>
    <w:rsid w:val="00494BFE"/>
    <w:rsid w:val="00494C24"/>
    <w:rsid w:val="00494CB1"/>
    <w:rsid w:val="00494F8B"/>
    <w:rsid w:val="00494FF3"/>
    <w:rsid w:val="004952B2"/>
    <w:rsid w:val="00495699"/>
    <w:rsid w:val="0049576F"/>
    <w:rsid w:val="00495976"/>
    <w:rsid w:val="004959D4"/>
    <w:rsid w:val="00495FCD"/>
    <w:rsid w:val="00496313"/>
    <w:rsid w:val="00496575"/>
    <w:rsid w:val="00496671"/>
    <w:rsid w:val="0049692E"/>
    <w:rsid w:val="004969CE"/>
    <w:rsid w:val="004970D2"/>
    <w:rsid w:val="0049741A"/>
    <w:rsid w:val="0049759D"/>
    <w:rsid w:val="0049776D"/>
    <w:rsid w:val="004977BF"/>
    <w:rsid w:val="00497DF3"/>
    <w:rsid w:val="00497E15"/>
    <w:rsid w:val="004A027D"/>
    <w:rsid w:val="004A04A9"/>
    <w:rsid w:val="004A061C"/>
    <w:rsid w:val="004A0679"/>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94A"/>
    <w:rsid w:val="004A2CA4"/>
    <w:rsid w:val="004A2F32"/>
    <w:rsid w:val="004A2FB7"/>
    <w:rsid w:val="004A3279"/>
    <w:rsid w:val="004A3609"/>
    <w:rsid w:val="004A37C1"/>
    <w:rsid w:val="004A3807"/>
    <w:rsid w:val="004A3809"/>
    <w:rsid w:val="004A3B2E"/>
    <w:rsid w:val="004A3E5D"/>
    <w:rsid w:val="004A3EBE"/>
    <w:rsid w:val="004A3FF5"/>
    <w:rsid w:val="004A463C"/>
    <w:rsid w:val="004A46E6"/>
    <w:rsid w:val="004A4714"/>
    <w:rsid w:val="004A4C34"/>
    <w:rsid w:val="004A4C90"/>
    <w:rsid w:val="004A4D87"/>
    <w:rsid w:val="004A4E75"/>
    <w:rsid w:val="004A4F8A"/>
    <w:rsid w:val="004A5104"/>
    <w:rsid w:val="004A5109"/>
    <w:rsid w:val="004A52C5"/>
    <w:rsid w:val="004A5363"/>
    <w:rsid w:val="004A5708"/>
    <w:rsid w:val="004A59AA"/>
    <w:rsid w:val="004A5B30"/>
    <w:rsid w:val="004A69DA"/>
    <w:rsid w:val="004A6B0F"/>
    <w:rsid w:val="004A6CF4"/>
    <w:rsid w:val="004A7278"/>
    <w:rsid w:val="004A736A"/>
    <w:rsid w:val="004A746A"/>
    <w:rsid w:val="004A7671"/>
    <w:rsid w:val="004A7E8B"/>
    <w:rsid w:val="004B008A"/>
    <w:rsid w:val="004B021D"/>
    <w:rsid w:val="004B0CA8"/>
    <w:rsid w:val="004B0E59"/>
    <w:rsid w:val="004B13FE"/>
    <w:rsid w:val="004B16B0"/>
    <w:rsid w:val="004B190F"/>
    <w:rsid w:val="004B1ABB"/>
    <w:rsid w:val="004B1F10"/>
    <w:rsid w:val="004B1FE6"/>
    <w:rsid w:val="004B1FF1"/>
    <w:rsid w:val="004B2409"/>
    <w:rsid w:val="004B296B"/>
    <w:rsid w:val="004B2A1D"/>
    <w:rsid w:val="004B2B04"/>
    <w:rsid w:val="004B2B22"/>
    <w:rsid w:val="004B2CE7"/>
    <w:rsid w:val="004B3124"/>
    <w:rsid w:val="004B31D0"/>
    <w:rsid w:val="004B3469"/>
    <w:rsid w:val="004B35E1"/>
    <w:rsid w:val="004B37ED"/>
    <w:rsid w:val="004B3D98"/>
    <w:rsid w:val="004B4069"/>
    <w:rsid w:val="004B4288"/>
    <w:rsid w:val="004B470A"/>
    <w:rsid w:val="004B486F"/>
    <w:rsid w:val="004B4BC2"/>
    <w:rsid w:val="004B4D09"/>
    <w:rsid w:val="004B4E4A"/>
    <w:rsid w:val="004B51D2"/>
    <w:rsid w:val="004B5495"/>
    <w:rsid w:val="004B5AB4"/>
    <w:rsid w:val="004B5D95"/>
    <w:rsid w:val="004B5E9D"/>
    <w:rsid w:val="004B6208"/>
    <w:rsid w:val="004B65CB"/>
    <w:rsid w:val="004B6999"/>
    <w:rsid w:val="004B6DBB"/>
    <w:rsid w:val="004B76C8"/>
    <w:rsid w:val="004B7816"/>
    <w:rsid w:val="004B7A48"/>
    <w:rsid w:val="004B7CBD"/>
    <w:rsid w:val="004B7EBC"/>
    <w:rsid w:val="004C002F"/>
    <w:rsid w:val="004C015A"/>
    <w:rsid w:val="004C01CF"/>
    <w:rsid w:val="004C036D"/>
    <w:rsid w:val="004C066C"/>
    <w:rsid w:val="004C0A9B"/>
    <w:rsid w:val="004C10B7"/>
    <w:rsid w:val="004C1774"/>
    <w:rsid w:val="004C180D"/>
    <w:rsid w:val="004C1829"/>
    <w:rsid w:val="004C1A60"/>
    <w:rsid w:val="004C1ADA"/>
    <w:rsid w:val="004C1C07"/>
    <w:rsid w:val="004C1D17"/>
    <w:rsid w:val="004C1E0A"/>
    <w:rsid w:val="004C313D"/>
    <w:rsid w:val="004C31F3"/>
    <w:rsid w:val="004C32EB"/>
    <w:rsid w:val="004C3382"/>
    <w:rsid w:val="004C36A6"/>
    <w:rsid w:val="004C3738"/>
    <w:rsid w:val="004C3A1C"/>
    <w:rsid w:val="004C3CB6"/>
    <w:rsid w:val="004C3EDC"/>
    <w:rsid w:val="004C40CC"/>
    <w:rsid w:val="004C40E2"/>
    <w:rsid w:val="004C450C"/>
    <w:rsid w:val="004C4D88"/>
    <w:rsid w:val="004C4EA2"/>
    <w:rsid w:val="004C5040"/>
    <w:rsid w:val="004C509B"/>
    <w:rsid w:val="004C54D8"/>
    <w:rsid w:val="004C55A1"/>
    <w:rsid w:val="004C5A14"/>
    <w:rsid w:val="004C5AC7"/>
    <w:rsid w:val="004C6119"/>
    <w:rsid w:val="004C6243"/>
    <w:rsid w:val="004C64B8"/>
    <w:rsid w:val="004C69F7"/>
    <w:rsid w:val="004C6B33"/>
    <w:rsid w:val="004C6CB1"/>
    <w:rsid w:val="004C6D16"/>
    <w:rsid w:val="004C6D93"/>
    <w:rsid w:val="004C713A"/>
    <w:rsid w:val="004C7416"/>
    <w:rsid w:val="004C76CF"/>
    <w:rsid w:val="004C7F2E"/>
    <w:rsid w:val="004D0085"/>
    <w:rsid w:val="004D04FC"/>
    <w:rsid w:val="004D0D4F"/>
    <w:rsid w:val="004D0EB9"/>
    <w:rsid w:val="004D0F02"/>
    <w:rsid w:val="004D108F"/>
    <w:rsid w:val="004D10F7"/>
    <w:rsid w:val="004D1110"/>
    <w:rsid w:val="004D14F8"/>
    <w:rsid w:val="004D1593"/>
    <w:rsid w:val="004D18B9"/>
    <w:rsid w:val="004D19AA"/>
    <w:rsid w:val="004D19CD"/>
    <w:rsid w:val="004D1A7C"/>
    <w:rsid w:val="004D1D7A"/>
    <w:rsid w:val="004D1DB0"/>
    <w:rsid w:val="004D23F8"/>
    <w:rsid w:val="004D282B"/>
    <w:rsid w:val="004D29D1"/>
    <w:rsid w:val="004D2A33"/>
    <w:rsid w:val="004D3337"/>
    <w:rsid w:val="004D343E"/>
    <w:rsid w:val="004D3459"/>
    <w:rsid w:val="004D3730"/>
    <w:rsid w:val="004D37CC"/>
    <w:rsid w:val="004D4077"/>
    <w:rsid w:val="004D4207"/>
    <w:rsid w:val="004D4426"/>
    <w:rsid w:val="004D4974"/>
    <w:rsid w:val="004D4B04"/>
    <w:rsid w:val="004D4B1A"/>
    <w:rsid w:val="004D4BFD"/>
    <w:rsid w:val="004D51FE"/>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A33"/>
    <w:rsid w:val="004D7E3F"/>
    <w:rsid w:val="004D7FB9"/>
    <w:rsid w:val="004D7FE6"/>
    <w:rsid w:val="004E0011"/>
    <w:rsid w:val="004E0261"/>
    <w:rsid w:val="004E05FB"/>
    <w:rsid w:val="004E0783"/>
    <w:rsid w:val="004E0848"/>
    <w:rsid w:val="004E0896"/>
    <w:rsid w:val="004E0D06"/>
    <w:rsid w:val="004E0FBE"/>
    <w:rsid w:val="004E0FF1"/>
    <w:rsid w:val="004E1144"/>
    <w:rsid w:val="004E114C"/>
    <w:rsid w:val="004E2306"/>
    <w:rsid w:val="004E232D"/>
    <w:rsid w:val="004E280A"/>
    <w:rsid w:val="004E2A3B"/>
    <w:rsid w:val="004E2BDF"/>
    <w:rsid w:val="004E2E92"/>
    <w:rsid w:val="004E2F71"/>
    <w:rsid w:val="004E33F5"/>
    <w:rsid w:val="004E3753"/>
    <w:rsid w:val="004E3755"/>
    <w:rsid w:val="004E37EF"/>
    <w:rsid w:val="004E3E20"/>
    <w:rsid w:val="004E4045"/>
    <w:rsid w:val="004E4320"/>
    <w:rsid w:val="004E451E"/>
    <w:rsid w:val="004E4525"/>
    <w:rsid w:val="004E4588"/>
    <w:rsid w:val="004E4845"/>
    <w:rsid w:val="004E4A5B"/>
    <w:rsid w:val="004E4AC5"/>
    <w:rsid w:val="004E4AEF"/>
    <w:rsid w:val="004E4B57"/>
    <w:rsid w:val="004E4F51"/>
    <w:rsid w:val="004E51F2"/>
    <w:rsid w:val="004E54E2"/>
    <w:rsid w:val="004E5851"/>
    <w:rsid w:val="004E5C29"/>
    <w:rsid w:val="004E5E5C"/>
    <w:rsid w:val="004E6072"/>
    <w:rsid w:val="004E6422"/>
    <w:rsid w:val="004E648F"/>
    <w:rsid w:val="004E6648"/>
    <w:rsid w:val="004E6674"/>
    <w:rsid w:val="004E6C49"/>
    <w:rsid w:val="004E7086"/>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133"/>
    <w:rsid w:val="004F15D6"/>
    <w:rsid w:val="004F1797"/>
    <w:rsid w:val="004F1BD0"/>
    <w:rsid w:val="004F1E71"/>
    <w:rsid w:val="004F20C9"/>
    <w:rsid w:val="004F2280"/>
    <w:rsid w:val="004F22DE"/>
    <w:rsid w:val="004F24CA"/>
    <w:rsid w:val="004F259D"/>
    <w:rsid w:val="004F25F4"/>
    <w:rsid w:val="004F2E4B"/>
    <w:rsid w:val="004F3085"/>
    <w:rsid w:val="004F3C7A"/>
    <w:rsid w:val="004F4295"/>
    <w:rsid w:val="004F45ED"/>
    <w:rsid w:val="004F4A55"/>
    <w:rsid w:val="004F4B13"/>
    <w:rsid w:val="004F4BF0"/>
    <w:rsid w:val="004F4C36"/>
    <w:rsid w:val="004F4CFD"/>
    <w:rsid w:val="004F4E97"/>
    <w:rsid w:val="004F4F9A"/>
    <w:rsid w:val="004F5111"/>
    <w:rsid w:val="004F5342"/>
    <w:rsid w:val="004F592B"/>
    <w:rsid w:val="004F5B56"/>
    <w:rsid w:val="004F6099"/>
    <w:rsid w:val="004F6153"/>
    <w:rsid w:val="004F61FE"/>
    <w:rsid w:val="004F6326"/>
    <w:rsid w:val="004F63A5"/>
    <w:rsid w:val="004F65A9"/>
    <w:rsid w:val="004F6759"/>
    <w:rsid w:val="004F6968"/>
    <w:rsid w:val="004F6AEC"/>
    <w:rsid w:val="004F6BF0"/>
    <w:rsid w:val="004F7427"/>
    <w:rsid w:val="004F753A"/>
    <w:rsid w:val="004F7592"/>
    <w:rsid w:val="004F7E8E"/>
    <w:rsid w:val="005001F0"/>
    <w:rsid w:val="005005F2"/>
    <w:rsid w:val="00500624"/>
    <w:rsid w:val="00500837"/>
    <w:rsid w:val="00500CDE"/>
    <w:rsid w:val="00500DE5"/>
    <w:rsid w:val="00501C07"/>
    <w:rsid w:val="00501D37"/>
    <w:rsid w:val="0050205A"/>
    <w:rsid w:val="00502197"/>
    <w:rsid w:val="00502294"/>
    <w:rsid w:val="0050234D"/>
    <w:rsid w:val="0050293C"/>
    <w:rsid w:val="00502B94"/>
    <w:rsid w:val="005030D4"/>
    <w:rsid w:val="005032DC"/>
    <w:rsid w:val="005039A5"/>
    <w:rsid w:val="00503A09"/>
    <w:rsid w:val="00503AA9"/>
    <w:rsid w:val="00503AE2"/>
    <w:rsid w:val="00503D93"/>
    <w:rsid w:val="00503E7F"/>
    <w:rsid w:val="00504336"/>
    <w:rsid w:val="005046E6"/>
    <w:rsid w:val="00504900"/>
    <w:rsid w:val="00504DFE"/>
    <w:rsid w:val="00504E53"/>
    <w:rsid w:val="00504FCF"/>
    <w:rsid w:val="00504FE5"/>
    <w:rsid w:val="00505155"/>
    <w:rsid w:val="0050530E"/>
    <w:rsid w:val="0050550B"/>
    <w:rsid w:val="0050574C"/>
    <w:rsid w:val="005059BC"/>
    <w:rsid w:val="005059DF"/>
    <w:rsid w:val="00505D75"/>
    <w:rsid w:val="005063B9"/>
    <w:rsid w:val="00506615"/>
    <w:rsid w:val="005067E9"/>
    <w:rsid w:val="0050687D"/>
    <w:rsid w:val="00506B55"/>
    <w:rsid w:val="00506B83"/>
    <w:rsid w:val="00506E2D"/>
    <w:rsid w:val="00506F50"/>
    <w:rsid w:val="00506F90"/>
    <w:rsid w:val="00507252"/>
    <w:rsid w:val="0050732B"/>
    <w:rsid w:val="005076E8"/>
    <w:rsid w:val="0050786A"/>
    <w:rsid w:val="005079D8"/>
    <w:rsid w:val="00507BF4"/>
    <w:rsid w:val="0051003E"/>
    <w:rsid w:val="005101F5"/>
    <w:rsid w:val="005106E9"/>
    <w:rsid w:val="0051097F"/>
    <w:rsid w:val="00510BF8"/>
    <w:rsid w:val="00511013"/>
    <w:rsid w:val="00511417"/>
    <w:rsid w:val="005114EB"/>
    <w:rsid w:val="00511719"/>
    <w:rsid w:val="00511DAB"/>
    <w:rsid w:val="00512004"/>
    <w:rsid w:val="0051237A"/>
    <w:rsid w:val="00512471"/>
    <w:rsid w:val="00512580"/>
    <w:rsid w:val="00512A4D"/>
    <w:rsid w:val="00512E5B"/>
    <w:rsid w:val="00512EAA"/>
    <w:rsid w:val="00512FA6"/>
    <w:rsid w:val="005135F6"/>
    <w:rsid w:val="0051398C"/>
    <w:rsid w:val="00513C97"/>
    <w:rsid w:val="005149CF"/>
    <w:rsid w:val="00514AA4"/>
    <w:rsid w:val="00514F98"/>
    <w:rsid w:val="00514FFC"/>
    <w:rsid w:val="0051577A"/>
    <w:rsid w:val="00515849"/>
    <w:rsid w:val="00515AE4"/>
    <w:rsid w:val="00515B29"/>
    <w:rsid w:val="005160CF"/>
    <w:rsid w:val="00516230"/>
    <w:rsid w:val="0051634C"/>
    <w:rsid w:val="0051645C"/>
    <w:rsid w:val="005167DC"/>
    <w:rsid w:val="00516A83"/>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650"/>
    <w:rsid w:val="005218CE"/>
    <w:rsid w:val="00521C9A"/>
    <w:rsid w:val="00521EB0"/>
    <w:rsid w:val="005220D2"/>
    <w:rsid w:val="005223D9"/>
    <w:rsid w:val="005223F0"/>
    <w:rsid w:val="00522400"/>
    <w:rsid w:val="00522410"/>
    <w:rsid w:val="0052282E"/>
    <w:rsid w:val="00522BDC"/>
    <w:rsid w:val="0052304D"/>
    <w:rsid w:val="00523234"/>
    <w:rsid w:val="00523251"/>
    <w:rsid w:val="005233BD"/>
    <w:rsid w:val="00523460"/>
    <w:rsid w:val="005235D4"/>
    <w:rsid w:val="0052373D"/>
    <w:rsid w:val="00523757"/>
    <w:rsid w:val="005239C2"/>
    <w:rsid w:val="00523EA9"/>
    <w:rsid w:val="00523F7A"/>
    <w:rsid w:val="005241A3"/>
    <w:rsid w:val="00524592"/>
    <w:rsid w:val="005245BE"/>
    <w:rsid w:val="005255C7"/>
    <w:rsid w:val="00525B02"/>
    <w:rsid w:val="00525B52"/>
    <w:rsid w:val="00525C39"/>
    <w:rsid w:val="00525CA9"/>
    <w:rsid w:val="00525CCE"/>
    <w:rsid w:val="00525DB8"/>
    <w:rsid w:val="0052608E"/>
    <w:rsid w:val="0052617B"/>
    <w:rsid w:val="00526220"/>
    <w:rsid w:val="0052627B"/>
    <w:rsid w:val="0052640E"/>
    <w:rsid w:val="005264DA"/>
    <w:rsid w:val="005268FA"/>
    <w:rsid w:val="00526A86"/>
    <w:rsid w:val="00526DD2"/>
    <w:rsid w:val="005270AA"/>
    <w:rsid w:val="005272EA"/>
    <w:rsid w:val="0052758B"/>
    <w:rsid w:val="00527733"/>
    <w:rsid w:val="00527885"/>
    <w:rsid w:val="00527DCC"/>
    <w:rsid w:val="00527DFC"/>
    <w:rsid w:val="00527E53"/>
    <w:rsid w:val="00527EFC"/>
    <w:rsid w:val="00527FBB"/>
    <w:rsid w:val="005301B5"/>
    <w:rsid w:val="0053042A"/>
    <w:rsid w:val="005307ED"/>
    <w:rsid w:val="00530878"/>
    <w:rsid w:val="005308F8"/>
    <w:rsid w:val="005309B0"/>
    <w:rsid w:val="00530CC2"/>
    <w:rsid w:val="00531290"/>
    <w:rsid w:val="00531716"/>
    <w:rsid w:val="005317D0"/>
    <w:rsid w:val="005317D4"/>
    <w:rsid w:val="00531A1F"/>
    <w:rsid w:val="00531A76"/>
    <w:rsid w:val="00531B99"/>
    <w:rsid w:val="0053237C"/>
    <w:rsid w:val="005323E9"/>
    <w:rsid w:val="005326AC"/>
    <w:rsid w:val="005326C6"/>
    <w:rsid w:val="00532707"/>
    <w:rsid w:val="00532B07"/>
    <w:rsid w:val="00532BDB"/>
    <w:rsid w:val="00532FA9"/>
    <w:rsid w:val="005331D6"/>
    <w:rsid w:val="005337A7"/>
    <w:rsid w:val="00533C6B"/>
    <w:rsid w:val="005340F3"/>
    <w:rsid w:val="005341EA"/>
    <w:rsid w:val="005342F5"/>
    <w:rsid w:val="0053452B"/>
    <w:rsid w:val="00534819"/>
    <w:rsid w:val="00534A4B"/>
    <w:rsid w:val="00534F90"/>
    <w:rsid w:val="0053546D"/>
    <w:rsid w:val="00535489"/>
    <w:rsid w:val="005355CB"/>
    <w:rsid w:val="00535AC2"/>
    <w:rsid w:val="00536B1C"/>
    <w:rsid w:val="00536B5C"/>
    <w:rsid w:val="00537131"/>
    <w:rsid w:val="00537200"/>
    <w:rsid w:val="005374BA"/>
    <w:rsid w:val="005377AA"/>
    <w:rsid w:val="00537862"/>
    <w:rsid w:val="00537A86"/>
    <w:rsid w:val="00537D44"/>
    <w:rsid w:val="00537E51"/>
    <w:rsid w:val="005400FE"/>
    <w:rsid w:val="00540172"/>
    <w:rsid w:val="005402E2"/>
    <w:rsid w:val="00540375"/>
    <w:rsid w:val="00540659"/>
    <w:rsid w:val="0054083E"/>
    <w:rsid w:val="00540C91"/>
    <w:rsid w:val="00540EDF"/>
    <w:rsid w:val="00541202"/>
    <w:rsid w:val="0054168F"/>
    <w:rsid w:val="005419DE"/>
    <w:rsid w:val="00541A18"/>
    <w:rsid w:val="00541A55"/>
    <w:rsid w:val="00541F40"/>
    <w:rsid w:val="00541F5E"/>
    <w:rsid w:val="005423E4"/>
    <w:rsid w:val="00542408"/>
    <w:rsid w:val="005424CC"/>
    <w:rsid w:val="0054262C"/>
    <w:rsid w:val="005426C1"/>
    <w:rsid w:val="00542781"/>
    <w:rsid w:val="0054288C"/>
    <w:rsid w:val="00542AC1"/>
    <w:rsid w:val="00543212"/>
    <w:rsid w:val="0054367B"/>
    <w:rsid w:val="00543809"/>
    <w:rsid w:val="00543966"/>
    <w:rsid w:val="00543B47"/>
    <w:rsid w:val="00543C53"/>
    <w:rsid w:val="005442E2"/>
    <w:rsid w:val="00544A53"/>
    <w:rsid w:val="00544D91"/>
    <w:rsid w:val="00544E21"/>
    <w:rsid w:val="00544F2D"/>
    <w:rsid w:val="00545642"/>
    <w:rsid w:val="005457BF"/>
    <w:rsid w:val="00545ACB"/>
    <w:rsid w:val="00545EC5"/>
    <w:rsid w:val="00546275"/>
    <w:rsid w:val="00546316"/>
    <w:rsid w:val="00546389"/>
    <w:rsid w:val="00546646"/>
    <w:rsid w:val="00546914"/>
    <w:rsid w:val="00546EFD"/>
    <w:rsid w:val="00546F59"/>
    <w:rsid w:val="00546F84"/>
    <w:rsid w:val="005470C2"/>
    <w:rsid w:val="005471BF"/>
    <w:rsid w:val="0054771C"/>
    <w:rsid w:val="00547D43"/>
    <w:rsid w:val="0055003D"/>
    <w:rsid w:val="00550345"/>
    <w:rsid w:val="00550B25"/>
    <w:rsid w:val="00550DDE"/>
    <w:rsid w:val="00550E03"/>
    <w:rsid w:val="00551190"/>
    <w:rsid w:val="00551669"/>
    <w:rsid w:val="00551B76"/>
    <w:rsid w:val="00551C50"/>
    <w:rsid w:val="00551F47"/>
    <w:rsid w:val="0055243A"/>
    <w:rsid w:val="005524EB"/>
    <w:rsid w:val="005525BC"/>
    <w:rsid w:val="005526DB"/>
    <w:rsid w:val="005529C2"/>
    <w:rsid w:val="00552A8C"/>
    <w:rsid w:val="00552D8C"/>
    <w:rsid w:val="00552D98"/>
    <w:rsid w:val="00552ED1"/>
    <w:rsid w:val="0055370E"/>
    <w:rsid w:val="005537DA"/>
    <w:rsid w:val="005539A0"/>
    <w:rsid w:val="00553B8A"/>
    <w:rsid w:val="0055477E"/>
    <w:rsid w:val="005548B1"/>
    <w:rsid w:val="00554922"/>
    <w:rsid w:val="00554C08"/>
    <w:rsid w:val="00554DF7"/>
    <w:rsid w:val="005554F3"/>
    <w:rsid w:val="0055594B"/>
    <w:rsid w:val="005559B8"/>
    <w:rsid w:val="00555AAD"/>
    <w:rsid w:val="005561B1"/>
    <w:rsid w:val="00556653"/>
    <w:rsid w:val="00556986"/>
    <w:rsid w:val="00556C34"/>
    <w:rsid w:val="00556E77"/>
    <w:rsid w:val="00556F04"/>
    <w:rsid w:val="00556F68"/>
    <w:rsid w:val="00556FBF"/>
    <w:rsid w:val="00556FD9"/>
    <w:rsid w:val="005573C8"/>
    <w:rsid w:val="005579D8"/>
    <w:rsid w:val="00557A53"/>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A55"/>
    <w:rsid w:val="005620CB"/>
    <w:rsid w:val="0056254F"/>
    <w:rsid w:val="0056284D"/>
    <w:rsid w:val="00562F1D"/>
    <w:rsid w:val="00563386"/>
    <w:rsid w:val="005633AF"/>
    <w:rsid w:val="00563455"/>
    <w:rsid w:val="0056353C"/>
    <w:rsid w:val="005640DE"/>
    <w:rsid w:val="005643F9"/>
    <w:rsid w:val="00564727"/>
    <w:rsid w:val="0056487E"/>
    <w:rsid w:val="00564A33"/>
    <w:rsid w:val="00564D10"/>
    <w:rsid w:val="00565110"/>
    <w:rsid w:val="00565655"/>
    <w:rsid w:val="00565889"/>
    <w:rsid w:val="0056607A"/>
    <w:rsid w:val="00566422"/>
    <w:rsid w:val="00566B66"/>
    <w:rsid w:val="00566D1B"/>
    <w:rsid w:val="00566D6D"/>
    <w:rsid w:val="00566E82"/>
    <w:rsid w:val="00567BA3"/>
    <w:rsid w:val="0057035F"/>
    <w:rsid w:val="0057049D"/>
    <w:rsid w:val="005704F4"/>
    <w:rsid w:val="00570780"/>
    <w:rsid w:val="005710C1"/>
    <w:rsid w:val="005712F8"/>
    <w:rsid w:val="00572027"/>
    <w:rsid w:val="0057209C"/>
    <w:rsid w:val="005720BA"/>
    <w:rsid w:val="00572460"/>
    <w:rsid w:val="005726A3"/>
    <w:rsid w:val="005728C4"/>
    <w:rsid w:val="00572944"/>
    <w:rsid w:val="00572AA3"/>
    <w:rsid w:val="0057328B"/>
    <w:rsid w:val="005736E0"/>
    <w:rsid w:val="00573C1E"/>
    <w:rsid w:val="00573D67"/>
    <w:rsid w:val="00573EA6"/>
    <w:rsid w:val="00574007"/>
    <w:rsid w:val="00574531"/>
    <w:rsid w:val="0057465B"/>
    <w:rsid w:val="00574E54"/>
    <w:rsid w:val="00574F0E"/>
    <w:rsid w:val="00575672"/>
    <w:rsid w:val="00575674"/>
    <w:rsid w:val="00575CFD"/>
    <w:rsid w:val="005761DC"/>
    <w:rsid w:val="005766EC"/>
    <w:rsid w:val="005767D9"/>
    <w:rsid w:val="0057689C"/>
    <w:rsid w:val="00576B54"/>
    <w:rsid w:val="00576D16"/>
    <w:rsid w:val="00577146"/>
    <w:rsid w:val="005773A0"/>
    <w:rsid w:val="00577867"/>
    <w:rsid w:val="005778A5"/>
    <w:rsid w:val="005778EB"/>
    <w:rsid w:val="00577A83"/>
    <w:rsid w:val="00577D2A"/>
    <w:rsid w:val="005800F8"/>
    <w:rsid w:val="00580187"/>
    <w:rsid w:val="005801AA"/>
    <w:rsid w:val="0058032A"/>
    <w:rsid w:val="00580443"/>
    <w:rsid w:val="00580A07"/>
    <w:rsid w:val="00580B29"/>
    <w:rsid w:val="0058156A"/>
    <w:rsid w:val="00581ACD"/>
    <w:rsid w:val="00581CC1"/>
    <w:rsid w:val="00581E0B"/>
    <w:rsid w:val="00581E4A"/>
    <w:rsid w:val="00582002"/>
    <w:rsid w:val="005820F0"/>
    <w:rsid w:val="00582466"/>
    <w:rsid w:val="005825C8"/>
    <w:rsid w:val="0058269D"/>
    <w:rsid w:val="005826C0"/>
    <w:rsid w:val="00582FC5"/>
    <w:rsid w:val="0058352C"/>
    <w:rsid w:val="0058372E"/>
    <w:rsid w:val="005838BE"/>
    <w:rsid w:val="00583C58"/>
    <w:rsid w:val="00583FFF"/>
    <w:rsid w:val="00584050"/>
    <w:rsid w:val="00584472"/>
    <w:rsid w:val="0058448F"/>
    <w:rsid w:val="0058456B"/>
    <w:rsid w:val="00584CB4"/>
    <w:rsid w:val="00584CF3"/>
    <w:rsid w:val="0058501F"/>
    <w:rsid w:val="00585525"/>
    <w:rsid w:val="00585538"/>
    <w:rsid w:val="0058570E"/>
    <w:rsid w:val="00585BC3"/>
    <w:rsid w:val="00585FBC"/>
    <w:rsid w:val="005860CF"/>
    <w:rsid w:val="005861E2"/>
    <w:rsid w:val="0058641B"/>
    <w:rsid w:val="005865D2"/>
    <w:rsid w:val="00586D72"/>
    <w:rsid w:val="00586F12"/>
    <w:rsid w:val="005877AD"/>
    <w:rsid w:val="00587C67"/>
    <w:rsid w:val="00587C9E"/>
    <w:rsid w:val="00587FD7"/>
    <w:rsid w:val="005903AB"/>
    <w:rsid w:val="00590450"/>
    <w:rsid w:val="0059084B"/>
    <w:rsid w:val="00590B51"/>
    <w:rsid w:val="00590E36"/>
    <w:rsid w:val="00590F71"/>
    <w:rsid w:val="00591193"/>
    <w:rsid w:val="00591CC0"/>
    <w:rsid w:val="005922DD"/>
    <w:rsid w:val="00592468"/>
    <w:rsid w:val="00592518"/>
    <w:rsid w:val="00592632"/>
    <w:rsid w:val="005926F4"/>
    <w:rsid w:val="00592885"/>
    <w:rsid w:val="00592CDB"/>
    <w:rsid w:val="00592F5E"/>
    <w:rsid w:val="00592F8E"/>
    <w:rsid w:val="00593270"/>
    <w:rsid w:val="005933B5"/>
    <w:rsid w:val="00593540"/>
    <w:rsid w:val="0059372E"/>
    <w:rsid w:val="00593A14"/>
    <w:rsid w:val="00593DCE"/>
    <w:rsid w:val="00593F47"/>
    <w:rsid w:val="00594107"/>
    <w:rsid w:val="005942BD"/>
    <w:rsid w:val="00594A39"/>
    <w:rsid w:val="00595192"/>
    <w:rsid w:val="00595931"/>
    <w:rsid w:val="005959B4"/>
    <w:rsid w:val="005959D5"/>
    <w:rsid w:val="00595D7A"/>
    <w:rsid w:val="00595F55"/>
    <w:rsid w:val="00595F76"/>
    <w:rsid w:val="0059630E"/>
    <w:rsid w:val="005963F7"/>
    <w:rsid w:val="0059654B"/>
    <w:rsid w:val="00596CF9"/>
    <w:rsid w:val="00596DF4"/>
    <w:rsid w:val="00596F47"/>
    <w:rsid w:val="005974CA"/>
    <w:rsid w:val="00597515"/>
    <w:rsid w:val="00597710"/>
    <w:rsid w:val="005977B4"/>
    <w:rsid w:val="00597888"/>
    <w:rsid w:val="00597E34"/>
    <w:rsid w:val="00597ED0"/>
    <w:rsid w:val="005A004D"/>
    <w:rsid w:val="005A02D8"/>
    <w:rsid w:val="005A0825"/>
    <w:rsid w:val="005A0FCA"/>
    <w:rsid w:val="005A12E0"/>
    <w:rsid w:val="005A1514"/>
    <w:rsid w:val="005A1713"/>
    <w:rsid w:val="005A1744"/>
    <w:rsid w:val="005A17B8"/>
    <w:rsid w:val="005A182E"/>
    <w:rsid w:val="005A1A87"/>
    <w:rsid w:val="005A1C35"/>
    <w:rsid w:val="005A1D5B"/>
    <w:rsid w:val="005A1F9C"/>
    <w:rsid w:val="005A220E"/>
    <w:rsid w:val="005A239F"/>
    <w:rsid w:val="005A2422"/>
    <w:rsid w:val="005A27F0"/>
    <w:rsid w:val="005A27FC"/>
    <w:rsid w:val="005A2A01"/>
    <w:rsid w:val="005A2AB0"/>
    <w:rsid w:val="005A2CAE"/>
    <w:rsid w:val="005A33BA"/>
    <w:rsid w:val="005A3424"/>
    <w:rsid w:val="005A34F5"/>
    <w:rsid w:val="005A38C6"/>
    <w:rsid w:val="005A3C75"/>
    <w:rsid w:val="005A3EB3"/>
    <w:rsid w:val="005A421A"/>
    <w:rsid w:val="005A452B"/>
    <w:rsid w:val="005A4749"/>
    <w:rsid w:val="005A4980"/>
    <w:rsid w:val="005A524B"/>
    <w:rsid w:val="005A584B"/>
    <w:rsid w:val="005A5926"/>
    <w:rsid w:val="005A5A2C"/>
    <w:rsid w:val="005A5C19"/>
    <w:rsid w:val="005A5E20"/>
    <w:rsid w:val="005A5E92"/>
    <w:rsid w:val="005A5F1D"/>
    <w:rsid w:val="005A5F82"/>
    <w:rsid w:val="005A606D"/>
    <w:rsid w:val="005A656F"/>
    <w:rsid w:val="005A6611"/>
    <w:rsid w:val="005A69C3"/>
    <w:rsid w:val="005A6A87"/>
    <w:rsid w:val="005A6CD3"/>
    <w:rsid w:val="005A6ED8"/>
    <w:rsid w:val="005A6F0C"/>
    <w:rsid w:val="005A719F"/>
    <w:rsid w:val="005A77B0"/>
    <w:rsid w:val="005A7F14"/>
    <w:rsid w:val="005B0015"/>
    <w:rsid w:val="005B00E7"/>
    <w:rsid w:val="005B0151"/>
    <w:rsid w:val="005B0251"/>
    <w:rsid w:val="005B0534"/>
    <w:rsid w:val="005B0739"/>
    <w:rsid w:val="005B0AC0"/>
    <w:rsid w:val="005B0B1C"/>
    <w:rsid w:val="005B0F8A"/>
    <w:rsid w:val="005B18D8"/>
    <w:rsid w:val="005B1E1C"/>
    <w:rsid w:val="005B21E9"/>
    <w:rsid w:val="005B228F"/>
    <w:rsid w:val="005B2853"/>
    <w:rsid w:val="005B28D7"/>
    <w:rsid w:val="005B2945"/>
    <w:rsid w:val="005B2A0E"/>
    <w:rsid w:val="005B2DA4"/>
    <w:rsid w:val="005B2EB3"/>
    <w:rsid w:val="005B309F"/>
    <w:rsid w:val="005B327A"/>
    <w:rsid w:val="005B32B6"/>
    <w:rsid w:val="005B333C"/>
    <w:rsid w:val="005B339F"/>
    <w:rsid w:val="005B370F"/>
    <w:rsid w:val="005B38CA"/>
    <w:rsid w:val="005B3A3D"/>
    <w:rsid w:val="005B3DC0"/>
    <w:rsid w:val="005B3E37"/>
    <w:rsid w:val="005B3EFD"/>
    <w:rsid w:val="005B41B5"/>
    <w:rsid w:val="005B4891"/>
    <w:rsid w:val="005B4A1C"/>
    <w:rsid w:val="005B4B74"/>
    <w:rsid w:val="005B4E48"/>
    <w:rsid w:val="005B5225"/>
    <w:rsid w:val="005B5CDA"/>
    <w:rsid w:val="005B5E0C"/>
    <w:rsid w:val="005B64CC"/>
    <w:rsid w:val="005B654D"/>
    <w:rsid w:val="005B66AB"/>
    <w:rsid w:val="005B6958"/>
    <w:rsid w:val="005B6BC6"/>
    <w:rsid w:val="005B6C5A"/>
    <w:rsid w:val="005B77F0"/>
    <w:rsid w:val="005B787B"/>
    <w:rsid w:val="005B7A0B"/>
    <w:rsid w:val="005B7BE1"/>
    <w:rsid w:val="005B7EC5"/>
    <w:rsid w:val="005B7F4D"/>
    <w:rsid w:val="005C0036"/>
    <w:rsid w:val="005C0A64"/>
    <w:rsid w:val="005C10C3"/>
    <w:rsid w:val="005C14E3"/>
    <w:rsid w:val="005C16DB"/>
    <w:rsid w:val="005C176B"/>
    <w:rsid w:val="005C1839"/>
    <w:rsid w:val="005C18FF"/>
    <w:rsid w:val="005C1A6B"/>
    <w:rsid w:val="005C1F21"/>
    <w:rsid w:val="005C23A7"/>
    <w:rsid w:val="005C259C"/>
    <w:rsid w:val="005C25BF"/>
    <w:rsid w:val="005C2D19"/>
    <w:rsid w:val="005C3139"/>
    <w:rsid w:val="005C3147"/>
    <w:rsid w:val="005C35F6"/>
    <w:rsid w:val="005C3650"/>
    <w:rsid w:val="005C3834"/>
    <w:rsid w:val="005C39DF"/>
    <w:rsid w:val="005C3B25"/>
    <w:rsid w:val="005C3C6D"/>
    <w:rsid w:val="005C3FAE"/>
    <w:rsid w:val="005C41EA"/>
    <w:rsid w:val="005C44C7"/>
    <w:rsid w:val="005C4D52"/>
    <w:rsid w:val="005C4E03"/>
    <w:rsid w:val="005C4E74"/>
    <w:rsid w:val="005C54FF"/>
    <w:rsid w:val="005C5858"/>
    <w:rsid w:val="005C5879"/>
    <w:rsid w:val="005C5895"/>
    <w:rsid w:val="005C5ACE"/>
    <w:rsid w:val="005C5DB9"/>
    <w:rsid w:val="005C5FB8"/>
    <w:rsid w:val="005C6539"/>
    <w:rsid w:val="005C65DD"/>
    <w:rsid w:val="005C6715"/>
    <w:rsid w:val="005C68E9"/>
    <w:rsid w:val="005C6BF8"/>
    <w:rsid w:val="005C6C10"/>
    <w:rsid w:val="005C6DAA"/>
    <w:rsid w:val="005C6F4A"/>
    <w:rsid w:val="005C6F4B"/>
    <w:rsid w:val="005C7796"/>
    <w:rsid w:val="005C7831"/>
    <w:rsid w:val="005C7838"/>
    <w:rsid w:val="005C7950"/>
    <w:rsid w:val="005C7953"/>
    <w:rsid w:val="005C7BCD"/>
    <w:rsid w:val="005C7D24"/>
    <w:rsid w:val="005D0357"/>
    <w:rsid w:val="005D0B22"/>
    <w:rsid w:val="005D0C55"/>
    <w:rsid w:val="005D0CAB"/>
    <w:rsid w:val="005D0D1A"/>
    <w:rsid w:val="005D0DEC"/>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B1"/>
    <w:rsid w:val="005D50F4"/>
    <w:rsid w:val="005D55CA"/>
    <w:rsid w:val="005D588C"/>
    <w:rsid w:val="005D5890"/>
    <w:rsid w:val="005D5A5E"/>
    <w:rsid w:val="005D5EEC"/>
    <w:rsid w:val="005D63EE"/>
    <w:rsid w:val="005D64D0"/>
    <w:rsid w:val="005D65C0"/>
    <w:rsid w:val="005D689B"/>
    <w:rsid w:val="005D6C41"/>
    <w:rsid w:val="005D6D0D"/>
    <w:rsid w:val="005D6DBE"/>
    <w:rsid w:val="005D7069"/>
    <w:rsid w:val="005D771B"/>
    <w:rsid w:val="005D772C"/>
    <w:rsid w:val="005D7D95"/>
    <w:rsid w:val="005E0027"/>
    <w:rsid w:val="005E0198"/>
    <w:rsid w:val="005E0331"/>
    <w:rsid w:val="005E0719"/>
    <w:rsid w:val="005E0F5D"/>
    <w:rsid w:val="005E146D"/>
    <w:rsid w:val="005E195A"/>
    <w:rsid w:val="005E19B1"/>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8C5"/>
    <w:rsid w:val="005E4947"/>
    <w:rsid w:val="005E4BD8"/>
    <w:rsid w:val="005E4C8F"/>
    <w:rsid w:val="005E4CD8"/>
    <w:rsid w:val="005E4CEC"/>
    <w:rsid w:val="005E52CE"/>
    <w:rsid w:val="005E555E"/>
    <w:rsid w:val="005E5600"/>
    <w:rsid w:val="005E5663"/>
    <w:rsid w:val="005E570E"/>
    <w:rsid w:val="005E57FC"/>
    <w:rsid w:val="005E5A78"/>
    <w:rsid w:val="005E5DB3"/>
    <w:rsid w:val="005E63C9"/>
    <w:rsid w:val="005E6867"/>
    <w:rsid w:val="005E691D"/>
    <w:rsid w:val="005E6E34"/>
    <w:rsid w:val="005E700F"/>
    <w:rsid w:val="005E7267"/>
    <w:rsid w:val="005E7300"/>
    <w:rsid w:val="005E730E"/>
    <w:rsid w:val="005E7759"/>
    <w:rsid w:val="005E78BC"/>
    <w:rsid w:val="005F011D"/>
    <w:rsid w:val="005F0145"/>
    <w:rsid w:val="005F044F"/>
    <w:rsid w:val="005F0561"/>
    <w:rsid w:val="005F07A4"/>
    <w:rsid w:val="005F0905"/>
    <w:rsid w:val="005F0BFF"/>
    <w:rsid w:val="005F0DB7"/>
    <w:rsid w:val="005F0F5F"/>
    <w:rsid w:val="005F101E"/>
    <w:rsid w:val="005F11CE"/>
    <w:rsid w:val="005F1212"/>
    <w:rsid w:val="005F19C4"/>
    <w:rsid w:val="005F1A95"/>
    <w:rsid w:val="005F1AA9"/>
    <w:rsid w:val="005F1D43"/>
    <w:rsid w:val="005F1EC5"/>
    <w:rsid w:val="005F1FAF"/>
    <w:rsid w:val="005F220F"/>
    <w:rsid w:val="005F24C3"/>
    <w:rsid w:val="005F24E0"/>
    <w:rsid w:val="005F2D82"/>
    <w:rsid w:val="005F2DB2"/>
    <w:rsid w:val="005F2F80"/>
    <w:rsid w:val="005F305C"/>
    <w:rsid w:val="005F319B"/>
    <w:rsid w:val="005F3358"/>
    <w:rsid w:val="005F33FB"/>
    <w:rsid w:val="005F3553"/>
    <w:rsid w:val="005F3E0A"/>
    <w:rsid w:val="005F4159"/>
    <w:rsid w:val="005F4294"/>
    <w:rsid w:val="005F4347"/>
    <w:rsid w:val="005F4664"/>
    <w:rsid w:val="005F4C48"/>
    <w:rsid w:val="005F4CDA"/>
    <w:rsid w:val="005F5147"/>
    <w:rsid w:val="005F53C3"/>
    <w:rsid w:val="005F55FC"/>
    <w:rsid w:val="005F584F"/>
    <w:rsid w:val="005F5B9A"/>
    <w:rsid w:val="005F5E44"/>
    <w:rsid w:val="005F5EFB"/>
    <w:rsid w:val="005F5F04"/>
    <w:rsid w:val="005F60E5"/>
    <w:rsid w:val="005F65FD"/>
    <w:rsid w:val="005F6664"/>
    <w:rsid w:val="005F66E7"/>
    <w:rsid w:val="005F66E9"/>
    <w:rsid w:val="005F6A53"/>
    <w:rsid w:val="005F6EA9"/>
    <w:rsid w:val="005F6FB8"/>
    <w:rsid w:val="005F726B"/>
    <w:rsid w:val="005F72E5"/>
    <w:rsid w:val="005F7322"/>
    <w:rsid w:val="005F744A"/>
    <w:rsid w:val="005F756D"/>
    <w:rsid w:val="005F78C7"/>
    <w:rsid w:val="005F7DC4"/>
    <w:rsid w:val="005F7DCF"/>
    <w:rsid w:val="005F7FC9"/>
    <w:rsid w:val="006002B0"/>
    <w:rsid w:val="006006BC"/>
    <w:rsid w:val="0060085C"/>
    <w:rsid w:val="00600A66"/>
    <w:rsid w:val="00600AE6"/>
    <w:rsid w:val="00600E6D"/>
    <w:rsid w:val="0060102B"/>
    <w:rsid w:val="00601244"/>
    <w:rsid w:val="0060145B"/>
    <w:rsid w:val="006017D6"/>
    <w:rsid w:val="00601C03"/>
    <w:rsid w:val="00601F36"/>
    <w:rsid w:val="0060221A"/>
    <w:rsid w:val="0060261A"/>
    <w:rsid w:val="006026BB"/>
    <w:rsid w:val="006027D3"/>
    <w:rsid w:val="0060281C"/>
    <w:rsid w:val="006028FC"/>
    <w:rsid w:val="00602B4B"/>
    <w:rsid w:val="00602B7A"/>
    <w:rsid w:val="0060311B"/>
    <w:rsid w:val="006032B6"/>
    <w:rsid w:val="006032E4"/>
    <w:rsid w:val="006033DD"/>
    <w:rsid w:val="0060361E"/>
    <w:rsid w:val="006038A8"/>
    <w:rsid w:val="00603932"/>
    <w:rsid w:val="00603BC9"/>
    <w:rsid w:val="00604377"/>
    <w:rsid w:val="0060443E"/>
    <w:rsid w:val="0060459D"/>
    <w:rsid w:val="00604BE2"/>
    <w:rsid w:val="00604BEF"/>
    <w:rsid w:val="00604D16"/>
    <w:rsid w:val="0060525E"/>
    <w:rsid w:val="006054AD"/>
    <w:rsid w:val="00605636"/>
    <w:rsid w:val="006057D6"/>
    <w:rsid w:val="006058B5"/>
    <w:rsid w:val="00605B0A"/>
    <w:rsid w:val="00605D44"/>
    <w:rsid w:val="00606152"/>
    <w:rsid w:val="00606197"/>
    <w:rsid w:val="006064E4"/>
    <w:rsid w:val="0060659B"/>
    <w:rsid w:val="006065DE"/>
    <w:rsid w:val="006066BB"/>
    <w:rsid w:val="00606889"/>
    <w:rsid w:val="00606B38"/>
    <w:rsid w:val="00606EA2"/>
    <w:rsid w:val="006070F7"/>
    <w:rsid w:val="0060712F"/>
    <w:rsid w:val="00607349"/>
    <w:rsid w:val="006075E7"/>
    <w:rsid w:val="00607812"/>
    <w:rsid w:val="00610150"/>
    <w:rsid w:val="00610807"/>
    <w:rsid w:val="0061098B"/>
    <w:rsid w:val="00610C1F"/>
    <w:rsid w:val="00610FF0"/>
    <w:rsid w:val="006112D0"/>
    <w:rsid w:val="006115DE"/>
    <w:rsid w:val="006117E0"/>
    <w:rsid w:val="0061193E"/>
    <w:rsid w:val="00611BE9"/>
    <w:rsid w:val="00611CE6"/>
    <w:rsid w:val="00612127"/>
    <w:rsid w:val="006122D7"/>
    <w:rsid w:val="006123CD"/>
    <w:rsid w:val="006127B9"/>
    <w:rsid w:val="006127E0"/>
    <w:rsid w:val="0061286D"/>
    <w:rsid w:val="00612977"/>
    <w:rsid w:val="00612B4C"/>
    <w:rsid w:val="00612E37"/>
    <w:rsid w:val="006130AA"/>
    <w:rsid w:val="006130C4"/>
    <w:rsid w:val="0061335D"/>
    <w:rsid w:val="00613411"/>
    <w:rsid w:val="006135BF"/>
    <w:rsid w:val="00613A43"/>
    <w:rsid w:val="00613F50"/>
    <w:rsid w:val="00613FDE"/>
    <w:rsid w:val="00614076"/>
    <w:rsid w:val="006141C2"/>
    <w:rsid w:val="006142A5"/>
    <w:rsid w:val="0061448F"/>
    <w:rsid w:val="006146CD"/>
    <w:rsid w:val="006146CF"/>
    <w:rsid w:val="00614801"/>
    <w:rsid w:val="00614D4E"/>
    <w:rsid w:val="00614D80"/>
    <w:rsid w:val="0061510F"/>
    <w:rsid w:val="006157AC"/>
    <w:rsid w:val="006158C8"/>
    <w:rsid w:val="00615BE6"/>
    <w:rsid w:val="00615CC0"/>
    <w:rsid w:val="00615CF4"/>
    <w:rsid w:val="00615D2E"/>
    <w:rsid w:val="00616149"/>
    <w:rsid w:val="0061631D"/>
    <w:rsid w:val="0061673F"/>
    <w:rsid w:val="006170EC"/>
    <w:rsid w:val="006175FB"/>
    <w:rsid w:val="006179A5"/>
    <w:rsid w:val="00620152"/>
    <w:rsid w:val="006201F3"/>
    <w:rsid w:val="00620200"/>
    <w:rsid w:val="006203DA"/>
    <w:rsid w:val="006206AC"/>
    <w:rsid w:val="00620763"/>
    <w:rsid w:val="00620A17"/>
    <w:rsid w:val="00620A2B"/>
    <w:rsid w:val="00620B76"/>
    <w:rsid w:val="00620EA7"/>
    <w:rsid w:val="00620EE1"/>
    <w:rsid w:val="00620F93"/>
    <w:rsid w:val="00621866"/>
    <w:rsid w:val="00621D8C"/>
    <w:rsid w:val="006224BC"/>
    <w:rsid w:val="006224D3"/>
    <w:rsid w:val="0062279D"/>
    <w:rsid w:val="00623031"/>
    <w:rsid w:val="006233CA"/>
    <w:rsid w:val="00623490"/>
    <w:rsid w:val="006234BC"/>
    <w:rsid w:val="006235BB"/>
    <w:rsid w:val="00623670"/>
    <w:rsid w:val="00623813"/>
    <w:rsid w:val="00623C11"/>
    <w:rsid w:val="00623C27"/>
    <w:rsid w:val="00624262"/>
    <w:rsid w:val="00624907"/>
    <w:rsid w:val="0062495D"/>
    <w:rsid w:val="00624D92"/>
    <w:rsid w:val="00624E2A"/>
    <w:rsid w:val="00625001"/>
    <w:rsid w:val="006254B9"/>
    <w:rsid w:val="006256B8"/>
    <w:rsid w:val="006257DD"/>
    <w:rsid w:val="00625AA3"/>
    <w:rsid w:val="00625AB0"/>
    <w:rsid w:val="00625B8F"/>
    <w:rsid w:val="00625ECE"/>
    <w:rsid w:val="00625F2D"/>
    <w:rsid w:val="00626712"/>
    <w:rsid w:val="006268E6"/>
    <w:rsid w:val="006269E8"/>
    <w:rsid w:val="006272DD"/>
    <w:rsid w:val="0062750C"/>
    <w:rsid w:val="0062776C"/>
    <w:rsid w:val="00627D24"/>
    <w:rsid w:val="00630147"/>
    <w:rsid w:val="00630372"/>
    <w:rsid w:val="006306F8"/>
    <w:rsid w:val="00630824"/>
    <w:rsid w:val="0063083D"/>
    <w:rsid w:val="006308F7"/>
    <w:rsid w:val="00630967"/>
    <w:rsid w:val="00630ACE"/>
    <w:rsid w:val="00630C69"/>
    <w:rsid w:val="00630D32"/>
    <w:rsid w:val="0063104F"/>
    <w:rsid w:val="006311C4"/>
    <w:rsid w:val="00631895"/>
    <w:rsid w:val="00631DD1"/>
    <w:rsid w:val="006323C6"/>
    <w:rsid w:val="00632999"/>
    <w:rsid w:val="00632D00"/>
    <w:rsid w:val="00632E76"/>
    <w:rsid w:val="00632F6D"/>
    <w:rsid w:val="00633361"/>
    <w:rsid w:val="0063342D"/>
    <w:rsid w:val="006339B6"/>
    <w:rsid w:val="00633A50"/>
    <w:rsid w:val="00633C1C"/>
    <w:rsid w:val="00633FE5"/>
    <w:rsid w:val="00633FF2"/>
    <w:rsid w:val="006341D4"/>
    <w:rsid w:val="006344C2"/>
    <w:rsid w:val="0063474A"/>
    <w:rsid w:val="0063479F"/>
    <w:rsid w:val="00634929"/>
    <w:rsid w:val="00634A1D"/>
    <w:rsid w:val="00634A6A"/>
    <w:rsid w:val="006352A2"/>
    <w:rsid w:val="0063538E"/>
    <w:rsid w:val="00635412"/>
    <w:rsid w:val="00635602"/>
    <w:rsid w:val="00635AAD"/>
    <w:rsid w:val="00635BA7"/>
    <w:rsid w:val="00635DA7"/>
    <w:rsid w:val="00635F1A"/>
    <w:rsid w:val="00636046"/>
    <w:rsid w:val="00636444"/>
    <w:rsid w:val="00636495"/>
    <w:rsid w:val="006366F0"/>
    <w:rsid w:val="006367CE"/>
    <w:rsid w:val="00636A52"/>
    <w:rsid w:val="006374BD"/>
    <w:rsid w:val="006375D9"/>
    <w:rsid w:val="00637AE2"/>
    <w:rsid w:val="00637F9A"/>
    <w:rsid w:val="00640177"/>
    <w:rsid w:val="00640436"/>
    <w:rsid w:val="00640825"/>
    <w:rsid w:val="00640B71"/>
    <w:rsid w:val="006410B0"/>
    <w:rsid w:val="00641688"/>
    <w:rsid w:val="00641A72"/>
    <w:rsid w:val="00641CA2"/>
    <w:rsid w:val="00641D04"/>
    <w:rsid w:val="00642285"/>
    <w:rsid w:val="0064255F"/>
    <w:rsid w:val="006425DE"/>
    <w:rsid w:val="00642AC8"/>
    <w:rsid w:val="00642AFD"/>
    <w:rsid w:val="00642F66"/>
    <w:rsid w:val="00643826"/>
    <w:rsid w:val="0064390F"/>
    <w:rsid w:val="00643A26"/>
    <w:rsid w:val="00643A31"/>
    <w:rsid w:val="00643F22"/>
    <w:rsid w:val="00643F46"/>
    <w:rsid w:val="006440D8"/>
    <w:rsid w:val="006441DD"/>
    <w:rsid w:val="006442B9"/>
    <w:rsid w:val="0064460C"/>
    <w:rsid w:val="00644A4C"/>
    <w:rsid w:val="00644C09"/>
    <w:rsid w:val="00644C88"/>
    <w:rsid w:val="00644F60"/>
    <w:rsid w:val="00644FD3"/>
    <w:rsid w:val="0064548C"/>
    <w:rsid w:val="00645B59"/>
    <w:rsid w:val="006463CD"/>
    <w:rsid w:val="006466C3"/>
    <w:rsid w:val="00646B59"/>
    <w:rsid w:val="006470B8"/>
    <w:rsid w:val="006474AB"/>
    <w:rsid w:val="00647537"/>
    <w:rsid w:val="00647554"/>
    <w:rsid w:val="0064793B"/>
    <w:rsid w:val="00647B67"/>
    <w:rsid w:val="00647DF6"/>
    <w:rsid w:val="00647EE6"/>
    <w:rsid w:val="00647F1C"/>
    <w:rsid w:val="00650280"/>
    <w:rsid w:val="006502C1"/>
    <w:rsid w:val="00650791"/>
    <w:rsid w:val="006509A2"/>
    <w:rsid w:val="00650A2C"/>
    <w:rsid w:val="00651354"/>
    <w:rsid w:val="0065165D"/>
    <w:rsid w:val="00651696"/>
    <w:rsid w:val="00651AE2"/>
    <w:rsid w:val="00651BD7"/>
    <w:rsid w:val="00651C67"/>
    <w:rsid w:val="00651DBC"/>
    <w:rsid w:val="0065238F"/>
    <w:rsid w:val="006524B0"/>
    <w:rsid w:val="006527CD"/>
    <w:rsid w:val="00652841"/>
    <w:rsid w:val="00652BBE"/>
    <w:rsid w:val="00652E93"/>
    <w:rsid w:val="00652ED1"/>
    <w:rsid w:val="006533DC"/>
    <w:rsid w:val="0065349B"/>
    <w:rsid w:val="00653561"/>
    <w:rsid w:val="00653578"/>
    <w:rsid w:val="00653762"/>
    <w:rsid w:val="006538DD"/>
    <w:rsid w:val="006539E6"/>
    <w:rsid w:val="00653A5D"/>
    <w:rsid w:val="00653AFC"/>
    <w:rsid w:val="00653DB6"/>
    <w:rsid w:val="00654035"/>
    <w:rsid w:val="00654059"/>
    <w:rsid w:val="00654111"/>
    <w:rsid w:val="00654444"/>
    <w:rsid w:val="006545E7"/>
    <w:rsid w:val="00654717"/>
    <w:rsid w:val="0065498F"/>
    <w:rsid w:val="00654AD9"/>
    <w:rsid w:val="00654D45"/>
    <w:rsid w:val="00654F31"/>
    <w:rsid w:val="0065508A"/>
    <w:rsid w:val="00655226"/>
    <w:rsid w:val="006557E6"/>
    <w:rsid w:val="00655A53"/>
    <w:rsid w:val="00655E1D"/>
    <w:rsid w:val="006569D4"/>
    <w:rsid w:val="00656A24"/>
    <w:rsid w:val="00656A55"/>
    <w:rsid w:val="00656BB5"/>
    <w:rsid w:val="00656C8D"/>
    <w:rsid w:val="00656FE0"/>
    <w:rsid w:val="006573F8"/>
    <w:rsid w:val="0065780B"/>
    <w:rsid w:val="00657989"/>
    <w:rsid w:val="00657C41"/>
    <w:rsid w:val="00657E1F"/>
    <w:rsid w:val="006601F8"/>
    <w:rsid w:val="006605A6"/>
    <w:rsid w:val="00660750"/>
    <w:rsid w:val="006609EC"/>
    <w:rsid w:val="00660AB5"/>
    <w:rsid w:val="00660B3B"/>
    <w:rsid w:val="00660BC0"/>
    <w:rsid w:val="006611C8"/>
    <w:rsid w:val="00661B8D"/>
    <w:rsid w:val="00661BB7"/>
    <w:rsid w:val="00661F02"/>
    <w:rsid w:val="006624A8"/>
    <w:rsid w:val="00662715"/>
    <w:rsid w:val="00662EE3"/>
    <w:rsid w:val="00662FD3"/>
    <w:rsid w:val="006631A5"/>
    <w:rsid w:val="00663348"/>
    <w:rsid w:val="00663370"/>
    <w:rsid w:val="006635E6"/>
    <w:rsid w:val="00663BE1"/>
    <w:rsid w:val="00663C11"/>
    <w:rsid w:val="00663CA8"/>
    <w:rsid w:val="00663E32"/>
    <w:rsid w:val="006640EF"/>
    <w:rsid w:val="0066450C"/>
    <w:rsid w:val="00664867"/>
    <w:rsid w:val="006651EE"/>
    <w:rsid w:val="0066528E"/>
    <w:rsid w:val="00665898"/>
    <w:rsid w:val="006658F1"/>
    <w:rsid w:val="00665957"/>
    <w:rsid w:val="00665B32"/>
    <w:rsid w:val="00665B70"/>
    <w:rsid w:val="00665F3F"/>
    <w:rsid w:val="00665FCF"/>
    <w:rsid w:val="006667F9"/>
    <w:rsid w:val="006668C2"/>
    <w:rsid w:val="00666946"/>
    <w:rsid w:val="00666CC6"/>
    <w:rsid w:val="0066706D"/>
    <w:rsid w:val="00667242"/>
    <w:rsid w:val="006672C7"/>
    <w:rsid w:val="00667E5F"/>
    <w:rsid w:val="00670428"/>
    <w:rsid w:val="00670460"/>
    <w:rsid w:val="006709B2"/>
    <w:rsid w:val="00670B50"/>
    <w:rsid w:val="00671186"/>
    <w:rsid w:val="006715E2"/>
    <w:rsid w:val="006718A0"/>
    <w:rsid w:val="006719FE"/>
    <w:rsid w:val="00671E25"/>
    <w:rsid w:val="00672002"/>
    <w:rsid w:val="00672322"/>
    <w:rsid w:val="006729F5"/>
    <w:rsid w:val="00672C89"/>
    <w:rsid w:val="00673063"/>
    <w:rsid w:val="006734B8"/>
    <w:rsid w:val="00673501"/>
    <w:rsid w:val="00673649"/>
    <w:rsid w:val="006736BC"/>
    <w:rsid w:val="00673A37"/>
    <w:rsid w:val="00673DE6"/>
    <w:rsid w:val="00673E21"/>
    <w:rsid w:val="00673F57"/>
    <w:rsid w:val="00674026"/>
    <w:rsid w:val="0067450F"/>
    <w:rsid w:val="0067477D"/>
    <w:rsid w:val="00675144"/>
    <w:rsid w:val="006759E6"/>
    <w:rsid w:val="00675CC0"/>
    <w:rsid w:val="00676749"/>
    <w:rsid w:val="0067692A"/>
    <w:rsid w:val="00676A9A"/>
    <w:rsid w:val="00676CF0"/>
    <w:rsid w:val="006771BA"/>
    <w:rsid w:val="00677991"/>
    <w:rsid w:val="00677B0F"/>
    <w:rsid w:val="00677DB7"/>
    <w:rsid w:val="00677F58"/>
    <w:rsid w:val="00677F92"/>
    <w:rsid w:val="006801DD"/>
    <w:rsid w:val="00680300"/>
    <w:rsid w:val="00680852"/>
    <w:rsid w:val="006808DD"/>
    <w:rsid w:val="0068092B"/>
    <w:rsid w:val="00680A73"/>
    <w:rsid w:val="00680DC6"/>
    <w:rsid w:val="00680DFF"/>
    <w:rsid w:val="006811BB"/>
    <w:rsid w:val="00681465"/>
    <w:rsid w:val="0068158F"/>
    <w:rsid w:val="00681DE5"/>
    <w:rsid w:val="00681FF2"/>
    <w:rsid w:val="00682019"/>
    <w:rsid w:val="006820B4"/>
    <w:rsid w:val="006827F2"/>
    <w:rsid w:val="00682893"/>
    <w:rsid w:val="00682AB4"/>
    <w:rsid w:val="00682D50"/>
    <w:rsid w:val="0068302F"/>
    <w:rsid w:val="00683092"/>
    <w:rsid w:val="0068312C"/>
    <w:rsid w:val="00683146"/>
    <w:rsid w:val="00683272"/>
    <w:rsid w:val="0068333D"/>
    <w:rsid w:val="0068347F"/>
    <w:rsid w:val="006834AE"/>
    <w:rsid w:val="006834B8"/>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DFF"/>
    <w:rsid w:val="00685F16"/>
    <w:rsid w:val="006866BB"/>
    <w:rsid w:val="0068686B"/>
    <w:rsid w:val="00686A57"/>
    <w:rsid w:val="00686FB1"/>
    <w:rsid w:val="006873B6"/>
    <w:rsid w:val="006874D4"/>
    <w:rsid w:val="00687572"/>
    <w:rsid w:val="006902F0"/>
    <w:rsid w:val="0069050E"/>
    <w:rsid w:val="00690C4D"/>
    <w:rsid w:val="0069117F"/>
    <w:rsid w:val="00691267"/>
    <w:rsid w:val="006920E6"/>
    <w:rsid w:val="0069260B"/>
    <w:rsid w:val="006926B1"/>
    <w:rsid w:val="00692871"/>
    <w:rsid w:val="00692905"/>
    <w:rsid w:val="00692B83"/>
    <w:rsid w:val="00692EB7"/>
    <w:rsid w:val="006932E3"/>
    <w:rsid w:val="006937F8"/>
    <w:rsid w:val="00693A33"/>
    <w:rsid w:val="00693ED3"/>
    <w:rsid w:val="00694402"/>
    <w:rsid w:val="00694815"/>
    <w:rsid w:val="00694874"/>
    <w:rsid w:val="006948BC"/>
    <w:rsid w:val="00694B9C"/>
    <w:rsid w:val="00694E00"/>
    <w:rsid w:val="00694F03"/>
    <w:rsid w:val="00694F8C"/>
    <w:rsid w:val="0069501D"/>
    <w:rsid w:val="0069522C"/>
    <w:rsid w:val="00695592"/>
    <w:rsid w:val="00695640"/>
    <w:rsid w:val="006957E9"/>
    <w:rsid w:val="00695C32"/>
    <w:rsid w:val="006960F5"/>
    <w:rsid w:val="00696732"/>
    <w:rsid w:val="00696A75"/>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20CE"/>
    <w:rsid w:val="006A24B8"/>
    <w:rsid w:val="006A26A0"/>
    <w:rsid w:val="006A29F6"/>
    <w:rsid w:val="006A2A4C"/>
    <w:rsid w:val="006A2BDC"/>
    <w:rsid w:val="006A2CA1"/>
    <w:rsid w:val="006A2FDF"/>
    <w:rsid w:val="006A3375"/>
    <w:rsid w:val="006A36F1"/>
    <w:rsid w:val="006A3964"/>
    <w:rsid w:val="006A3CD1"/>
    <w:rsid w:val="006A3F08"/>
    <w:rsid w:val="006A425A"/>
    <w:rsid w:val="006A444D"/>
    <w:rsid w:val="006A45DC"/>
    <w:rsid w:val="006A47AA"/>
    <w:rsid w:val="006A4845"/>
    <w:rsid w:val="006A4A44"/>
    <w:rsid w:val="006A4A5B"/>
    <w:rsid w:val="006A4B54"/>
    <w:rsid w:val="006A5171"/>
    <w:rsid w:val="006A558A"/>
    <w:rsid w:val="006A5851"/>
    <w:rsid w:val="006A597F"/>
    <w:rsid w:val="006A5D1E"/>
    <w:rsid w:val="006A6016"/>
    <w:rsid w:val="006A6319"/>
    <w:rsid w:val="006A655C"/>
    <w:rsid w:val="006A6560"/>
    <w:rsid w:val="006A66EC"/>
    <w:rsid w:val="006A6911"/>
    <w:rsid w:val="006A6956"/>
    <w:rsid w:val="006A6B5E"/>
    <w:rsid w:val="006A6B61"/>
    <w:rsid w:val="006A7216"/>
    <w:rsid w:val="006A7321"/>
    <w:rsid w:val="006A73AC"/>
    <w:rsid w:val="006A73CC"/>
    <w:rsid w:val="006A75CB"/>
    <w:rsid w:val="006A7784"/>
    <w:rsid w:val="006A7994"/>
    <w:rsid w:val="006A7CC3"/>
    <w:rsid w:val="006B02F2"/>
    <w:rsid w:val="006B036D"/>
    <w:rsid w:val="006B03CD"/>
    <w:rsid w:val="006B063D"/>
    <w:rsid w:val="006B0A77"/>
    <w:rsid w:val="006B0B90"/>
    <w:rsid w:val="006B0C14"/>
    <w:rsid w:val="006B1075"/>
    <w:rsid w:val="006B12DE"/>
    <w:rsid w:val="006B15E5"/>
    <w:rsid w:val="006B1606"/>
    <w:rsid w:val="006B1695"/>
    <w:rsid w:val="006B214F"/>
    <w:rsid w:val="006B2576"/>
    <w:rsid w:val="006B269D"/>
    <w:rsid w:val="006B2881"/>
    <w:rsid w:val="006B2B1E"/>
    <w:rsid w:val="006B2BD9"/>
    <w:rsid w:val="006B3234"/>
    <w:rsid w:val="006B32A7"/>
    <w:rsid w:val="006B3501"/>
    <w:rsid w:val="006B39DC"/>
    <w:rsid w:val="006B3B73"/>
    <w:rsid w:val="006B3B88"/>
    <w:rsid w:val="006B40AA"/>
    <w:rsid w:val="006B417E"/>
    <w:rsid w:val="006B4A0C"/>
    <w:rsid w:val="006B4A53"/>
    <w:rsid w:val="006B4AB8"/>
    <w:rsid w:val="006B4EF5"/>
    <w:rsid w:val="006B4FCA"/>
    <w:rsid w:val="006B5157"/>
    <w:rsid w:val="006B51ED"/>
    <w:rsid w:val="006B5532"/>
    <w:rsid w:val="006B5C1E"/>
    <w:rsid w:val="006B5C24"/>
    <w:rsid w:val="006B5EF3"/>
    <w:rsid w:val="006B63B1"/>
    <w:rsid w:val="006B63E7"/>
    <w:rsid w:val="006B6528"/>
    <w:rsid w:val="006B6589"/>
    <w:rsid w:val="006B674B"/>
    <w:rsid w:val="006B676F"/>
    <w:rsid w:val="006B6BC1"/>
    <w:rsid w:val="006B6C86"/>
    <w:rsid w:val="006B71E5"/>
    <w:rsid w:val="006B7205"/>
    <w:rsid w:val="006B7BC2"/>
    <w:rsid w:val="006C00B3"/>
    <w:rsid w:val="006C012F"/>
    <w:rsid w:val="006C0629"/>
    <w:rsid w:val="006C0A56"/>
    <w:rsid w:val="006C0E04"/>
    <w:rsid w:val="006C0F64"/>
    <w:rsid w:val="006C116A"/>
    <w:rsid w:val="006C1211"/>
    <w:rsid w:val="006C142E"/>
    <w:rsid w:val="006C15CC"/>
    <w:rsid w:val="006C1D94"/>
    <w:rsid w:val="006C1F22"/>
    <w:rsid w:val="006C2241"/>
    <w:rsid w:val="006C227E"/>
    <w:rsid w:val="006C239B"/>
    <w:rsid w:val="006C2741"/>
    <w:rsid w:val="006C29CE"/>
    <w:rsid w:val="006C2D3F"/>
    <w:rsid w:val="006C3100"/>
    <w:rsid w:val="006C3673"/>
    <w:rsid w:val="006C387D"/>
    <w:rsid w:val="006C3AA0"/>
    <w:rsid w:val="006C3B0D"/>
    <w:rsid w:val="006C3D77"/>
    <w:rsid w:val="006C3F9C"/>
    <w:rsid w:val="006C400E"/>
    <w:rsid w:val="006C42C6"/>
    <w:rsid w:val="006C42F7"/>
    <w:rsid w:val="006C449A"/>
    <w:rsid w:val="006C488B"/>
    <w:rsid w:val="006C4A0B"/>
    <w:rsid w:val="006C4B13"/>
    <w:rsid w:val="006C4D64"/>
    <w:rsid w:val="006C53EF"/>
    <w:rsid w:val="006C5661"/>
    <w:rsid w:val="006C573F"/>
    <w:rsid w:val="006C5AA2"/>
    <w:rsid w:val="006C5DE6"/>
    <w:rsid w:val="006C5E98"/>
    <w:rsid w:val="006C65E2"/>
    <w:rsid w:val="006C6885"/>
    <w:rsid w:val="006C703C"/>
    <w:rsid w:val="006C7570"/>
    <w:rsid w:val="006C75A3"/>
    <w:rsid w:val="006C79BA"/>
    <w:rsid w:val="006C79D1"/>
    <w:rsid w:val="006C7F83"/>
    <w:rsid w:val="006D0010"/>
    <w:rsid w:val="006D04CF"/>
    <w:rsid w:val="006D0870"/>
    <w:rsid w:val="006D0E1B"/>
    <w:rsid w:val="006D107E"/>
    <w:rsid w:val="006D1A53"/>
    <w:rsid w:val="006D1C39"/>
    <w:rsid w:val="006D1E35"/>
    <w:rsid w:val="006D2151"/>
    <w:rsid w:val="006D2321"/>
    <w:rsid w:val="006D2491"/>
    <w:rsid w:val="006D2777"/>
    <w:rsid w:val="006D2B86"/>
    <w:rsid w:val="006D2ED0"/>
    <w:rsid w:val="006D31ED"/>
    <w:rsid w:val="006D335B"/>
    <w:rsid w:val="006D368B"/>
    <w:rsid w:val="006D3783"/>
    <w:rsid w:val="006D3CD1"/>
    <w:rsid w:val="006D3ED5"/>
    <w:rsid w:val="006D3F39"/>
    <w:rsid w:val="006D42CD"/>
    <w:rsid w:val="006D433E"/>
    <w:rsid w:val="006D438A"/>
    <w:rsid w:val="006D452D"/>
    <w:rsid w:val="006D45EB"/>
    <w:rsid w:val="006D4781"/>
    <w:rsid w:val="006D494D"/>
    <w:rsid w:val="006D4E44"/>
    <w:rsid w:val="006D5139"/>
    <w:rsid w:val="006D52D7"/>
    <w:rsid w:val="006D5306"/>
    <w:rsid w:val="006D5711"/>
    <w:rsid w:val="006D592B"/>
    <w:rsid w:val="006D5B77"/>
    <w:rsid w:val="006D5D17"/>
    <w:rsid w:val="006D5D5F"/>
    <w:rsid w:val="006D5EC1"/>
    <w:rsid w:val="006D5F68"/>
    <w:rsid w:val="006D6172"/>
    <w:rsid w:val="006D64F4"/>
    <w:rsid w:val="006D6782"/>
    <w:rsid w:val="006D6ADD"/>
    <w:rsid w:val="006D726D"/>
    <w:rsid w:val="006D72DE"/>
    <w:rsid w:val="006D743E"/>
    <w:rsid w:val="006D767A"/>
    <w:rsid w:val="006D7963"/>
    <w:rsid w:val="006D79DA"/>
    <w:rsid w:val="006D7FF6"/>
    <w:rsid w:val="006E01CA"/>
    <w:rsid w:val="006E01F2"/>
    <w:rsid w:val="006E063C"/>
    <w:rsid w:val="006E0701"/>
    <w:rsid w:val="006E07A9"/>
    <w:rsid w:val="006E086A"/>
    <w:rsid w:val="006E089E"/>
    <w:rsid w:val="006E0951"/>
    <w:rsid w:val="006E0CC9"/>
    <w:rsid w:val="006E144B"/>
    <w:rsid w:val="006E151D"/>
    <w:rsid w:val="006E1871"/>
    <w:rsid w:val="006E1879"/>
    <w:rsid w:val="006E18B8"/>
    <w:rsid w:val="006E19CD"/>
    <w:rsid w:val="006E1CF9"/>
    <w:rsid w:val="006E1D45"/>
    <w:rsid w:val="006E2075"/>
    <w:rsid w:val="006E328A"/>
    <w:rsid w:val="006E3530"/>
    <w:rsid w:val="006E3DE1"/>
    <w:rsid w:val="006E3EDF"/>
    <w:rsid w:val="006E4028"/>
    <w:rsid w:val="006E411F"/>
    <w:rsid w:val="006E42D5"/>
    <w:rsid w:val="006E4A87"/>
    <w:rsid w:val="006E4CD8"/>
    <w:rsid w:val="006E4D40"/>
    <w:rsid w:val="006E576A"/>
    <w:rsid w:val="006E58AB"/>
    <w:rsid w:val="006E595A"/>
    <w:rsid w:val="006E59AF"/>
    <w:rsid w:val="006E5A8A"/>
    <w:rsid w:val="006E5B04"/>
    <w:rsid w:val="006E5CEF"/>
    <w:rsid w:val="006E5E8B"/>
    <w:rsid w:val="006E6084"/>
    <w:rsid w:val="006E6099"/>
    <w:rsid w:val="006E6237"/>
    <w:rsid w:val="006E6473"/>
    <w:rsid w:val="006E6784"/>
    <w:rsid w:val="006E6933"/>
    <w:rsid w:val="006E69FA"/>
    <w:rsid w:val="006E6CDE"/>
    <w:rsid w:val="006E6F42"/>
    <w:rsid w:val="006E72A9"/>
    <w:rsid w:val="006E74B7"/>
    <w:rsid w:val="006E7FE2"/>
    <w:rsid w:val="006F001F"/>
    <w:rsid w:val="006F0175"/>
    <w:rsid w:val="006F0287"/>
    <w:rsid w:val="006F0456"/>
    <w:rsid w:val="006F11AA"/>
    <w:rsid w:val="006F1204"/>
    <w:rsid w:val="006F15E9"/>
    <w:rsid w:val="006F16C9"/>
    <w:rsid w:val="006F17B4"/>
    <w:rsid w:val="006F1800"/>
    <w:rsid w:val="006F195A"/>
    <w:rsid w:val="006F1AE8"/>
    <w:rsid w:val="006F1DFC"/>
    <w:rsid w:val="006F1E59"/>
    <w:rsid w:val="006F1ED2"/>
    <w:rsid w:val="006F205B"/>
    <w:rsid w:val="006F205E"/>
    <w:rsid w:val="006F207A"/>
    <w:rsid w:val="006F2274"/>
    <w:rsid w:val="006F24E3"/>
    <w:rsid w:val="006F26DD"/>
    <w:rsid w:val="006F2CF4"/>
    <w:rsid w:val="006F3007"/>
    <w:rsid w:val="006F3294"/>
    <w:rsid w:val="006F3385"/>
    <w:rsid w:val="006F33B3"/>
    <w:rsid w:val="006F3443"/>
    <w:rsid w:val="006F353E"/>
    <w:rsid w:val="006F3970"/>
    <w:rsid w:val="006F3995"/>
    <w:rsid w:val="006F3AB5"/>
    <w:rsid w:val="006F3D1D"/>
    <w:rsid w:val="006F3E7A"/>
    <w:rsid w:val="006F3E94"/>
    <w:rsid w:val="006F42A6"/>
    <w:rsid w:val="006F4433"/>
    <w:rsid w:val="006F462C"/>
    <w:rsid w:val="006F4895"/>
    <w:rsid w:val="006F49D4"/>
    <w:rsid w:val="006F4D8F"/>
    <w:rsid w:val="006F54ED"/>
    <w:rsid w:val="006F56D6"/>
    <w:rsid w:val="006F5C43"/>
    <w:rsid w:val="006F5E0B"/>
    <w:rsid w:val="006F5E27"/>
    <w:rsid w:val="006F5F34"/>
    <w:rsid w:val="006F661F"/>
    <w:rsid w:val="006F666E"/>
    <w:rsid w:val="006F69AA"/>
    <w:rsid w:val="006F69BE"/>
    <w:rsid w:val="006F6C20"/>
    <w:rsid w:val="006F7098"/>
    <w:rsid w:val="006F70A0"/>
    <w:rsid w:val="006F71B1"/>
    <w:rsid w:val="006F7316"/>
    <w:rsid w:val="006F7382"/>
    <w:rsid w:val="006F79BF"/>
    <w:rsid w:val="006F7D94"/>
    <w:rsid w:val="006F7FA2"/>
    <w:rsid w:val="0070010B"/>
    <w:rsid w:val="0070015E"/>
    <w:rsid w:val="0070062E"/>
    <w:rsid w:val="00700692"/>
    <w:rsid w:val="00700EC8"/>
    <w:rsid w:val="00700F3F"/>
    <w:rsid w:val="007010F1"/>
    <w:rsid w:val="00701174"/>
    <w:rsid w:val="00701394"/>
    <w:rsid w:val="00701A1E"/>
    <w:rsid w:val="00701A4B"/>
    <w:rsid w:val="007022B6"/>
    <w:rsid w:val="007022BA"/>
    <w:rsid w:val="007022FA"/>
    <w:rsid w:val="0070279A"/>
    <w:rsid w:val="00702940"/>
    <w:rsid w:val="00702BBF"/>
    <w:rsid w:val="00702BE3"/>
    <w:rsid w:val="00702D2A"/>
    <w:rsid w:val="00702EF2"/>
    <w:rsid w:val="00702F01"/>
    <w:rsid w:val="00702F80"/>
    <w:rsid w:val="007034E3"/>
    <w:rsid w:val="00703662"/>
    <w:rsid w:val="00703783"/>
    <w:rsid w:val="00703A4A"/>
    <w:rsid w:val="00703B1A"/>
    <w:rsid w:val="00704206"/>
    <w:rsid w:val="0070424E"/>
    <w:rsid w:val="00704314"/>
    <w:rsid w:val="007046D3"/>
    <w:rsid w:val="00704DAB"/>
    <w:rsid w:val="00704E58"/>
    <w:rsid w:val="00704F51"/>
    <w:rsid w:val="00704FAF"/>
    <w:rsid w:val="00705211"/>
    <w:rsid w:val="0070560D"/>
    <w:rsid w:val="007059B6"/>
    <w:rsid w:val="00705A51"/>
    <w:rsid w:val="00705BAE"/>
    <w:rsid w:val="007060FC"/>
    <w:rsid w:val="007067D8"/>
    <w:rsid w:val="00706AA0"/>
    <w:rsid w:val="00706BAA"/>
    <w:rsid w:val="00706D83"/>
    <w:rsid w:val="00707094"/>
    <w:rsid w:val="007072BE"/>
    <w:rsid w:val="007076F5"/>
    <w:rsid w:val="0071023B"/>
    <w:rsid w:val="007104E2"/>
    <w:rsid w:val="00710512"/>
    <w:rsid w:val="0071056C"/>
    <w:rsid w:val="007105E8"/>
    <w:rsid w:val="00710A63"/>
    <w:rsid w:val="00711060"/>
    <w:rsid w:val="00711727"/>
    <w:rsid w:val="007118B9"/>
    <w:rsid w:val="00711BD2"/>
    <w:rsid w:val="00711D6F"/>
    <w:rsid w:val="0071239F"/>
    <w:rsid w:val="007123B3"/>
    <w:rsid w:val="00712638"/>
    <w:rsid w:val="0071266C"/>
    <w:rsid w:val="0071288C"/>
    <w:rsid w:val="00713D36"/>
    <w:rsid w:val="00714493"/>
    <w:rsid w:val="00714691"/>
    <w:rsid w:val="00714758"/>
    <w:rsid w:val="0071495E"/>
    <w:rsid w:val="00714E2E"/>
    <w:rsid w:val="007154B5"/>
    <w:rsid w:val="00715965"/>
    <w:rsid w:val="007159A6"/>
    <w:rsid w:val="00715F78"/>
    <w:rsid w:val="00716318"/>
    <w:rsid w:val="00716618"/>
    <w:rsid w:val="007166FE"/>
    <w:rsid w:val="00716C54"/>
    <w:rsid w:val="00716CB3"/>
    <w:rsid w:val="0071761A"/>
    <w:rsid w:val="00717988"/>
    <w:rsid w:val="007203FB"/>
    <w:rsid w:val="00720B40"/>
    <w:rsid w:val="00721024"/>
    <w:rsid w:val="0072126C"/>
    <w:rsid w:val="0072150D"/>
    <w:rsid w:val="007215AE"/>
    <w:rsid w:val="007216B2"/>
    <w:rsid w:val="00721A4A"/>
    <w:rsid w:val="00721F5A"/>
    <w:rsid w:val="00722274"/>
    <w:rsid w:val="00722C37"/>
    <w:rsid w:val="00722C95"/>
    <w:rsid w:val="00722CB6"/>
    <w:rsid w:val="00722DBC"/>
    <w:rsid w:val="0072306A"/>
    <w:rsid w:val="007230DF"/>
    <w:rsid w:val="007236BC"/>
    <w:rsid w:val="00723E3D"/>
    <w:rsid w:val="0072407A"/>
    <w:rsid w:val="007244BA"/>
    <w:rsid w:val="0072494B"/>
    <w:rsid w:val="00724A52"/>
    <w:rsid w:val="00724C69"/>
    <w:rsid w:val="00724D95"/>
    <w:rsid w:val="00725029"/>
    <w:rsid w:val="00725667"/>
    <w:rsid w:val="007256B0"/>
    <w:rsid w:val="007258D3"/>
    <w:rsid w:val="00725C6D"/>
    <w:rsid w:val="00725E67"/>
    <w:rsid w:val="00726066"/>
    <w:rsid w:val="00726098"/>
    <w:rsid w:val="007260D6"/>
    <w:rsid w:val="0072667D"/>
    <w:rsid w:val="00726807"/>
    <w:rsid w:val="00726DE8"/>
    <w:rsid w:val="007271E1"/>
    <w:rsid w:val="00727306"/>
    <w:rsid w:val="00727991"/>
    <w:rsid w:val="007279DD"/>
    <w:rsid w:val="007302DA"/>
    <w:rsid w:val="007302EF"/>
    <w:rsid w:val="0073040C"/>
    <w:rsid w:val="00730596"/>
    <w:rsid w:val="00730824"/>
    <w:rsid w:val="0073094C"/>
    <w:rsid w:val="00730980"/>
    <w:rsid w:val="00730A00"/>
    <w:rsid w:val="00730A40"/>
    <w:rsid w:val="00730CDA"/>
    <w:rsid w:val="0073110F"/>
    <w:rsid w:val="00731153"/>
    <w:rsid w:val="007317FF"/>
    <w:rsid w:val="007318DE"/>
    <w:rsid w:val="00731AF9"/>
    <w:rsid w:val="00731DA9"/>
    <w:rsid w:val="00731FA7"/>
    <w:rsid w:val="00732057"/>
    <w:rsid w:val="00732ADA"/>
    <w:rsid w:val="00732B2E"/>
    <w:rsid w:val="00732D54"/>
    <w:rsid w:val="00732E8F"/>
    <w:rsid w:val="00733082"/>
    <w:rsid w:val="007333CE"/>
    <w:rsid w:val="00733572"/>
    <w:rsid w:val="007337F3"/>
    <w:rsid w:val="007339AE"/>
    <w:rsid w:val="00733B12"/>
    <w:rsid w:val="007343A6"/>
    <w:rsid w:val="0073453B"/>
    <w:rsid w:val="007348F0"/>
    <w:rsid w:val="00734B6D"/>
    <w:rsid w:val="00734C89"/>
    <w:rsid w:val="00734D44"/>
    <w:rsid w:val="00734DCD"/>
    <w:rsid w:val="00734DD2"/>
    <w:rsid w:val="00734FE7"/>
    <w:rsid w:val="00735085"/>
    <w:rsid w:val="00735A01"/>
    <w:rsid w:val="00735A8C"/>
    <w:rsid w:val="00735DDA"/>
    <w:rsid w:val="00735F2A"/>
    <w:rsid w:val="0073626D"/>
    <w:rsid w:val="00736445"/>
    <w:rsid w:val="00736659"/>
    <w:rsid w:val="00736884"/>
    <w:rsid w:val="007369F1"/>
    <w:rsid w:val="00736A84"/>
    <w:rsid w:val="0073702E"/>
    <w:rsid w:val="0073717D"/>
    <w:rsid w:val="007373AB"/>
    <w:rsid w:val="007373F0"/>
    <w:rsid w:val="00737425"/>
    <w:rsid w:val="007374DD"/>
    <w:rsid w:val="00737511"/>
    <w:rsid w:val="0073762D"/>
    <w:rsid w:val="007379BC"/>
    <w:rsid w:val="00737CB1"/>
    <w:rsid w:val="00737CCE"/>
    <w:rsid w:val="00740380"/>
    <w:rsid w:val="007407AF"/>
    <w:rsid w:val="00740F5E"/>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61F"/>
    <w:rsid w:val="007439EB"/>
    <w:rsid w:val="00743DA8"/>
    <w:rsid w:val="00744200"/>
    <w:rsid w:val="007442E7"/>
    <w:rsid w:val="00744372"/>
    <w:rsid w:val="0074447E"/>
    <w:rsid w:val="00744483"/>
    <w:rsid w:val="007448D6"/>
    <w:rsid w:val="00744A0D"/>
    <w:rsid w:val="00744AEB"/>
    <w:rsid w:val="007452F4"/>
    <w:rsid w:val="007454F5"/>
    <w:rsid w:val="00745DA2"/>
    <w:rsid w:val="00745E29"/>
    <w:rsid w:val="00745EE4"/>
    <w:rsid w:val="00746B1D"/>
    <w:rsid w:val="00746EB5"/>
    <w:rsid w:val="007470BB"/>
    <w:rsid w:val="00747351"/>
    <w:rsid w:val="0074763B"/>
    <w:rsid w:val="0074774C"/>
    <w:rsid w:val="00747816"/>
    <w:rsid w:val="00747832"/>
    <w:rsid w:val="00747FBF"/>
    <w:rsid w:val="00750177"/>
    <w:rsid w:val="0075019F"/>
    <w:rsid w:val="007501F7"/>
    <w:rsid w:val="0075068F"/>
    <w:rsid w:val="0075074E"/>
    <w:rsid w:val="00750BE4"/>
    <w:rsid w:val="00750D81"/>
    <w:rsid w:val="00750E5A"/>
    <w:rsid w:val="007511B0"/>
    <w:rsid w:val="007515D1"/>
    <w:rsid w:val="00751894"/>
    <w:rsid w:val="0075191A"/>
    <w:rsid w:val="00751A71"/>
    <w:rsid w:val="00751DCE"/>
    <w:rsid w:val="007520E7"/>
    <w:rsid w:val="00752108"/>
    <w:rsid w:val="007521BD"/>
    <w:rsid w:val="007521DA"/>
    <w:rsid w:val="00752344"/>
    <w:rsid w:val="00752377"/>
    <w:rsid w:val="007523DB"/>
    <w:rsid w:val="0075247D"/>
    <w:rsid w:val="00752505"/>
    <w:rsid w:val="007526A1"/>
    <w:rsid w:val="007526A4"/>
    <w:rsid w:val="007526FD"/>
    <w:rsid w:val="00752AE2"/>
    <w:rsid w:val="00752BB8"/>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CA"/>
    <w:rsid w:val="00754186"/>
    <w:rsid w:val="00754222"/>
    <w:rsid w:val="00754298"/>
    <w:rsid w:val="007545D6"/>
    <w:rsid w:val="007548F3"/>
    <w:rsid w:val="00754F63"/>
    <w:rsid w:val="0075512B"/>
    <w:rsid w:val="00755381"/>
    <w:rsid w:val="007555DC"/>
    <w:rsid w:val="0075568A"/>
    <w:rsid w:val="00755728"/>
    <w:rsid w:val="0075587A"/>
    <w:rsid w:val="00755D8B"/>
    <w:rsid w:val="00755D9F"/>
    <w:rsid w:val="007560D0"/>
    <w:rsid w:val="00756195"/>
    <w:rsid w:val="007562EF"/>
    <w:rsid w:val="007563E9"/>
    <w:rsid w:val="00756513"/>
    <w:rsid w:val="007565CE"/>
    <w:rsid w:val="00756632"/>
    <w:rsid w:val="00756A49"/>
    <w:rsid w:val="00756BEF"/>
    <w:rsid w:val="00756EFE"/>
    <w:rsid w:val="00757021"/>
    <w:rsid w:val="007571FC"/>
    <w:rsid w:val="0075760E"/>
    <w:rsid w:val="0075770E"/>
    <w:rsid w:val="00757828"/>
    <w:rsid w:val="00757C60"/>
    <w:rsid w:val="0076017C"/>
    <w:rsid w:val="007601E6"/>
    <w:rsid w:val="00760269"/>
    <w:rsid w:val="00760333"/>
    <w:rsid w:val="00760B3A"/>
    <w:rsid w:val="007615EA"/>
    <w:rsid w:val="00761D99"/>
    <w:rsid w:val="00761E4C"/>
    <w:rsid w:val="00761EE6"/>
    <w:rsid w:val="00761F48"/>
    <w:rsid w:val="00762063"/>
    <w:rsid w:val="00762365"/>
    <w:rsid w:val="00762957"/>
    <w:rsid w:val="0076295D"/>
    <w:rsid w:val="00762B62"/>
    <w:rsid w:val="00762B78"/>
    <w:rsid w:val="00762C66"/>
    <w:rsid w:val="00762DE7"/>
    <w:rsid w:val="00762E99"/>
    <w:rsid w:val="00763118"/>
    <w:rsid w:val="0076312F"/>
    <w:rsid w:val="007633CF"/>
    <w:rsid w:val="00763400"/>
    <w:rsid w:val="00763BF3"/>
    <w:rsid w:val="00763FC4"/>
    <w:rsid w:val="00764285"/>
    <w:rsid w:val="007645BB"/>
    <w:rsid w:val="007645E7"/>
    <w:rsid w:val="007646A3"/>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7F3"/>
    <w:rsid w:val="007669F8"/>
    <w:rsid w:val="00766BE5"/>
    <w:rsid w:val="00766C9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80B"/>
    <w:rsid w:val="00770A12"/>
    <w:rsid w:val="00770B1A"/>
    <w:rsid w:val="00770B34"/>
    <w:rsid w:val="00770C0F"/>
    <w:rsid w:val="00770CEA"/>
    <w:rsid w:val="00771274"/>
    <w:rsid w:val="0077130D"/>
    <w:rsid w:val="00771EBE"/>
    <w:rsid w:val="0077208F"/>
    <w:rsid w:val="00772753"/>
    <w:rsid w:val="007727B5"/>
    <w:rsid w:val="0077296A"/>
    <w:rsid w:val="00772C12"/>
    <w:rsid w:val="00773021"/>
    <w:rsid w:val="007731DF"/>
    <w:rsid w:val="007734CD"/>
    <w:rsid w:val="00773660"/>
    <w:rsid w:val="00773773"/>
    <w:rsid w:val="00773A7C"/>
    <w:rsid w:val="00773AD6"/>
    <w:rsid w:val="00773BC2"/>
    <w:rsid w:val="00773C69"/>
    <w:rsid w:val="00774593"/>
    <w:rsid w:val="00774A83"/>
    <w:rsid w:val="0077521D"/>
    <w:rsid w:val="007752A4"/>
    <w:rsid w:val="00775395"/>
    <w:rsid w:val="0077542D"/>
    <w:rsid w:val="007756F7"/>
    <w:rsid w:val="0077588D"/>
    <w:rsid w:val="007760C9"/>
    <w:rsid w:val="00776239"/>
    <w:rsid w:val="00776269"/>
    <w:rsid w:val="00776CF8"/>
    <w:rsid w:val="00776D50"/>
    <w:rsid w:val="00776ED3"/>
    <w:rsid w:val="00777390"/>
    <w:rsid w:val="007776C5"/>
    <w:rsid w:val="00777C14"/>
    <w:rsid w:val="00777C3C"/>
    <w:rsid w:val="00777FD5"/>
    <w:rsid w:val="00780733"/>
    <w:rsid w:val="007807D0"/>
    <w:rsid w:val="00780A7B"/>
    <w:rsid w:val="00780B03"/>
    <w:rsid w:val="00780B7B"/>
    <w:rsid w:val="00780DC4"/>
    <w:rsid w:val="00780E00"/>
    <w:rsid w:val="00780FB9"/>
    <w:rsid w:val="0078109D"/>
    <w:rsid w:val="00781415"/>
    <w:rsid w:val="007818F8"/>
    <w:rsid w:val="00781B77"/>
    <w:rsid w:val="00781C8C"/>
    <w:rsid w:val="00781CA4"/>
    <w:rsid w:val="00781EC1"/>
    <w:rsid w:val="00782274"/>
    <w:rsid w:val="007828DD"/>
    <w:rsid w:val="00782B3B"/>
    <w:rsid w:val="00782E4E"/>
    <w:rsid w:val="00782F83"/>
    <w:rsid w:val="00783086"/>
    <w:rsid w:val="007833EE"/>
    <w:rsid w:val="0078368A"/>
    <w:rsid w:val="00783A37"/>
    <w:rsid w:val="00783AC2"/>
    <w:rsid w:val="00783CDC"/>
    <w:rsid w:val="00784328"/>
    <w:rsid w:val="00784463"/>
    <w:rsid w:val="00784691"/>
    <w:rsid w:val="007846DC"/>
    <w:rsid w:val="00784790"/>
    <w:rsid w:val="00784CDF"/>
    <w:rsid w:val="00784EA9"/>
    <w:rsid w:val="0078555E"/>
    <w:rsid w:val="00785E7D"/>
    <w:rsid w:val="0078632B"/>
    <w:rsid w:val="00786791"/>
    <w:rsid w:val="00786D51"/>
    <w:rsid w:val="00787334"/>
    <w:rsid w:val="007874F6"/>
    <w:rsid w:val="007875C1"/>
    <w:rsid w:val="007878D3"/>
    <w:rsid w:val="00787AFB"/>
    <w:rsid w:val="00787C6A"/>
    <w:rsid w:val="0079036A"/>
    <w:rsid w:val="0079038F"/>
    <w:rsid w:val="00790916"/>
    <w:rsid w:val="00790A12"/>
    <w:rsid w:val="00790B19"/>
    <w:rsid w:val="00790BE7"/>
    <w:rsid w:val="00790F82"/>
    <w:rsid w:val="00790F90"/>
    <w:rsid w:val="007911BB"/>
    <w:rsid w:val="0079131D"/>
    <w:rsid w:val="007921BD"/>
    <w:rsid w:val="007922D1"/>
    <w:rsid w:val="00792440"/>
    <w:rsid w:val="007926C9"/>
    <w:rsid w:val="00792750"/>
    <w:rsid w:val="0079298F"/>
    <w:rsid w:val="00792E0A"/>
    <w:rsid w:val="00792E25"/>
    <w:rsid w:val="00792E75"/>
    <w:rsid w:val="007931D6"/>
    <w:rsid w:val="007939DA"/>
    <w:rsid w:val="0079416C"/>
    <w:rsid w:val="00794202"/>
    <w:rsid w:val="007942DD"/>
    <w:rsid w:val="00794396"/>
    <w:rsid w:val="00794430"/>
    <w:rsid w:val="00794598"/>
    <w:rsid w:val="00794678"/>
    <w:rsid w:val="007946FE"/>
    <w:rsid w:val="00794F19"/>
    <w:rsid w:val="00795233"/>
    <w:rsid w:val="0079524D"/>
    <w:rsid w:val="007955EA"/>
    <w:rsid w:val="00795620"/>
    <w:rsid w:val="0079599E"/>
    <w:rsid w:val="00796040"/>
    <w:rsid w:val="007960CB"/>
    <w:rsid w:val="007964E4"/>
    <w:rsid w:val="007967B7"/>
    <w:rsid w:val="00796D50"/>
    <w:rsid w:val="00796F2E"/>
    <w:rsid w:val="00796F98"/>
    <w:rsid w:val="00797502"/>
    <w:rsid w:val="00797548"/>
    <w:rsid w:val="00797722"/>
    <w:rsid w:val="007979E7"/>
    <w:rsid w:val="00797AF4"/>
    <w:rsid w:val="007A00B4"/>
    <w:rsid w:val="007A02B6"/>
    <w:rsid w:val="007A055C"/>
    <w:rsid w:val="007A05A7"/>
    <w:rsid w:val="007A0ED8"/>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4171"/>
    <w:rsid w:val="007A4305"/>
    <w:rsid w:val="007A4558"/>
    <w:rsid w:val="007A459B"/>
    <w:rsid w:val="007A4CA0"/>
    <w:rsid w:val="007A4DB2"/>
    <w:rsid w:val="007A4FF6"/>
    <w:rsid w:val="007A5341"/>
    <w:rsid w:val="007A57ED"/>
    <w:rsid w:val="007A58C7"/>
    <w:rsid w:val="007A58E5"/>
    <w:rsid w:val="007A5C72"/>
    <w:rsid w:val="007A5E6E"/>
    <w:rsid w:val="007A626D"/>
    <w:rsid w:val="007A6C7A"/>
    <w:rsid w:val="007A6CE1"/>
    <w:rsid w:val="007A6F63"/>
    <w:rsid w:val="007A7246"/>
    <w:rsid w:val="007A742E"/>
    <w:rsid w:val="007A7ACF"/>
    <w:rsid w:val="007A7EFF"/>
    <w:rsid w:val="007A7F49"/>
    <w:rsid w:val="007A7FEA"/>
    <w:rsid w:val="007B01B8"/>
    <w:rsid w:val="007B0222"/>
    <w:rsid w:val="007B0BFE"/>
    <w:rsid w:val="007B10EE"/>
    <w:rsid w:val="007B1195"/>
    <w:rsid w:val="007B11DA"/>
    <w:rsid w:val="007B1308"/>
    <w:rsid w:val="007B1602"/>
    <w:rsid w:val="007B16F1"/>
    <w:rsid w:val="007B173E"/>
    <w:rsid w:val="007B1838"/>
    <w:rsid w:val="007B19AF"/>
    <w:rsid w:val="007B1C2D"/>
    <w:rsid w:val="007B1C8B"/>
    <w:rsid w:val="007B1C98"/>
    <w:rsid w:val="007B22E7"/>
    <w:rsid w:val="007B27AC"/>
    <w:rsid w:val="007B2B89"/>
    <w:rsid w:val="007B2BF0"/>
    <w:rsid w:val="007B2FE8"/>
    <w:rsid w:val="007B32F5"/>
    <w:rsid w:val="007B3515"/>
    <w:rsid w:val="007B35BF"/>
    <w:rsid w:val="007B3878"/>
    <w:rsid w:val="007B3A54"/>
    <w:rsid w:val="007B3E80"/>
    <w:rsid w:val="007B4104"/>
    <w:rsid w:val="007B4161"/>
    <w:rsid w:val="007B43C1"/>
    <w:rsid w:val="007B4B2D"/>
    <w:rsid w:val="007B4DE4"/>
    <w:rsid w:val="007B4E88"/>
    <w:rsid w:val="007B535B"/>
    <w:rsid w:val="007B5407"/>
    <w:rsid w:val="007B557B"/>
    <w:rsid w:val="007B5CC2"/>
    <w:rsid w:val="007B5F4A"/>
    <w:rsid w:val="007B6146"/>
    <w:rsid w:val="007B61CD"/>
    <w:rsid w:val="007B628E"/>
    <w:rsid w:val="007B62E1"/>
    <w:rsid w:val="007B63FD"/>
    <w:rsid w:val="007B656E"/>
    <w:rsid w:val="007B6606"/>
    <w:rsid w:val="007B6ADE"/>
    <w:rsid w:val="007B6AEE"/>
    <w:rsid w:val="007B6BAB"/>
    <w:rsid w:val="007B6BC4"/>
    <w:rsid w:val="007B6C07"/>
    <w:rsid w:val="007B6DC5"/>
    <w:rsid w:val="007B7221"/>
    <w:rsid w:val="007B744E"/>
    <w:rsid w:val="007B79B0"/>
    <w:rsid w:val="007B7C30"/>
    <w:rsid w:val="007B7FFD"/>
    <w:rsid w:val="007C01E8"/>
    <w:rsid w:val="007C04F0"/>
    <w:rsid w:val="007C0B17"/>
    <w:rsid w:val="007C0ECD"/>
    <w:rsid w:val="007C0F56"/>
    <w:rsid w:val="007C13FC"/>
    <w:rsid w:val="007C207E"/>
    <w:rsid w:val="007C2346"/>
    <w:rsid w:val="007C26A7"/>
    <w:rsid w:val="007C26DC"/>
    <w:rsid w:val="007C2860"/>
    <w:rsid w:val="007C2BC3"/>
    <w:rsid w:val="007C2E62"/>
    <w:rsid w:val="007C33BF"/>
    <w:rsid w:val="007C3536"/>
    <w:rsid w:val="007C3671"/>
    <w:rsid w:val="007C3A9F"/>
    <w:rsid w:val="007C3FCB"/>
    <w:rsid w:val="007C4243"/>
    <w:rsid w:val="007C44A0"/>
    <w:rsid w:val="007C44B5"/>
    <w:rsid w:val="007C464C"/>
    <w:rsid w:val="007C49B0"/>
    <w:rsid w:val="007C49F6"/>
    <w:rsid w:val="007C4B99"/>
    <w:rsid w:val="007C53EF"/>
    <w:rsid w:val="007C57D4"/>
    <w:rsid w:val="007C5BDB"/>
    <w:rsid w:val="007C6284"/>
    <w:rsid w:val="007C6608"/>
    <w:rsid w:val="007C6995"/>
    <w:rsid w:val="007C6BEA"/>
    <w:rsid w:val="007C6D0A"/>
    <w:rsid w:val="007C785C"/>
    <w:rsid w:val="007C7B2A"/>
    <w:rsid w:val="007C7E3C"/>
    <w:rsid w:val="007C7F84"/>
    <w:rsid w:val="007C7FFC"/>
    <w:rsid w:val="007D00F8"/>
    <w:rsid w:val="007D01D7"/>
    <w:rsid w:val="007D040A"/>
    <w:rsid w:val="007D06C4"/>
    <w:rsid w:val="007D090E"/>
    <w:rsid w:val="007D0B67"/>
    <w:rsid w:val="007D0C10"/>
    <w:rsid w:val="007D0E78"/>
    <w:rsid w:val="007D0F5B"/>
    <w:rsid w:val="007D1043"/>
    <w:rsid w:val="007D12C5"/>
    <w:rsid w:val="007D136E"/>
    <w:rsid w:val="007D1462"/>
    <w:rsid w:val="007D161B"/>
    <w:rsid w:val="007D1A78"/>
    <w:rsid w:val="007D1C1E"/>
    <w:rsid w:val="007D20AA"/>
    <w:rsid w:val="007D24D4"/>
    <w:rsid w:val="007D2716"/>
    <w:rsid w:val="007D2FBA"/>
    <w:rsid w:val="007D3103"/>
    <w:rsid w:val="007D3445"/>
    <w:rsid w:val="007D34F9"/>
    <w:rsid w:val="007D357A"/>
    <w:rsid w:val="007D3DCA"/>
    <w:rsid w:val="007D42DE"/>
    <w:rsid w:val="007D45D0"/>
    <w:rsid w:val="007D4739"/>
    <w:rsid w:val="007D49DA"/>
    <w:rsid w:val="007D4A7A"/>
    <w:rsid w:val="007D4BA0"/>
    <w:rsid w:val="007D4EB1"/>
    <w:rsid w:val="007D501C"/>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A0A"/>
    <w:rsid w:val="007D7BCA"/>
    <w:rsid w:val="007D7EA7"/>
    <w:rsid w:val="007D7FCD"/>
    <w:rsid w:val="007E0290"/>
    <w:rsid w:val="007E0681"/>
    <w:rsid w:val="007E0EEC"/>
    <w:rsid w:val="007E1349"/>
    <w:rsid w:val="007E16C8"/>
    <w:rsid w:val="007E18E8"/>
    <w:rsid w:val="007E19C0"/>
    <w:rsid w:val="007E1A5B"/>
    <w:rsid w:val="007E21FF"/>
    <w:rsid w:val="007E22BF"/>
    <w:rsid w:val="007E24C9"/>
    <w:rsid w:val="007E24F9"/>
    <w:rsid w:val="007E27D9"/>
    <w:rsid w:val="007E2E1F"/>
    <w:rsid w:val="007E3242"/>
    <w:rsid w:val="007E3550"/>
    <w:rsid w:val="007E38FB"/>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6F43"/>
    <w:rsid w:val="007E7180"/>
    <w:rsid w:val="007E745E"/>
    <w:rsid w:val="007E746D"/>
    <w:rsid w:val="007E75CC"/>
    <w:rsid w:val="007E7CF9"/>
    <w:rsid w:val="007E7F40"/>
    <w:rsid w:val="007E7F7A"/>
    <w:rsid w:val="007F0256"/>
    <w:rsid w:val="007F026A"/>
    <w:rsid w:val="007F0298"/>
    <w:rsid w:val="007F03C3"/>
    <w:rsid w:val="007F0604"/>
    <w:rsid w:val="007F0C10"/>
    <w:rsid w:val="007F0DC3"/>
    <w:rsid w:val="007F0EB1"/>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9CE"/>
    <w:rsid w:val="007F3ACC"/>
    <w:rsid w:val="007F3B4D"/>
    <w:rsid w:val="007F3CF0"/>
    <w:rsid w:val="007F3DC9"/>
    <w:rsid w:val="007F4239"/>
    <w:rsid w:val="007F4643"/>
    <w:rsid w:val="007F481F"/>
    <w:rsid w:val="007F4820"/>
    <w:rsid w:val="007F4B35"/>
    <w:rsid w:val="007F4B39"/>
    <w:rsid w:val="007F4E1B"/>
    <w:rsid w:val="007F4F0B"/>
    <w:rsid w:val="007F5729"/>
    <w:rsid w:val="007F5749"/>
    <w:rsid w:val="007F5E32"/>
    <w:rsid w:val="007F5EFD"/>
    <w:rsid w:val="007F6705"/>
    <w:rsid w:val="007F6CA1"/>
    <w:rsid w:val="007F6D50"/>
    <w:rsid w:val="007F6E98"/>
    <w:rsid w:val="007F6EED"/>
    <w:rsid w:val="007F70AB"/>
    <w:rsid w:val="007F7131"/>
    <w:rsid w:val="007F7296"/>
    <w:rsid w:val="007F7AE2"/>
    <w:rsid w:val="007F7B67"/>
    <w:rsid w:val="007F7BC9"/>
    <w:rsid w:val="007F7E4A"/>
    <w:rsid w:val="00800334"/>
    <w:rsid w:val="008004F1"/>
    <w:rsid w:val="00800682"/>
    <w:rsid w:val="00800827"/>
    <w:rsid w:val="00800D8A"/>
    <w:rsid w:val="008011A3"/>
    <w:rsid w:val="0080146C"/>
    <w:rsid w:val="0080147F"/>
    <w:rsid w:val="00801582"/>
    <w:rsid w:val="00801654"/>
    <w:rsid w:val="00801703"/>
    <w:rsid w:val="00801939"/>
    <w:rsid w:val="00801F1E"/>
    <w:rsid w:val="008020DE"/>
    <w:rsid w:val="0080243C"/>
    <w:rsid w:val="008024B9"/>
    <w:rsid w:val="00802ED0"/>
    <w:rsid w:val="00802F2A"/>
    <w:rsid w:val="00803198"/>
    <w:rsid w:val="008032BD"/>
    <w:rsid w:val="008032FE"/>
    <w:rsid w:val="008036CE"/>
    <w:rsid w:val="008036E0"/>
    <w:rsid w:val="00803CF1"/>
    <w:rsid w:val="00803F16"/>
    <w:rsid w:val="00804011"/>
    <w:rsid w:val="0080420F"/>
    <w:rsid w:val="0080432C"/>
    <w:rsid w:val="00804349"/>
    <w:rsid w:val="00804440"/>
    <w:rsid w:val="00804A6D"/>
    <w:rsid w:val="008051F3"/>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7B1"/>
    <w:rsid w:val="00810CAC"/>
    <w:rsid w:val="00810CDE"/>
    <w:rsid w:val="00810D0D"/>
    <w:rsid w:val="00810E18"/>
    <w:rsid w:val="0081101D"/>
    <w:rsid w:val="00811380"/>
    <w:rsid w:val="00811690"/>
    <w:rsid w:val="00811752"/>
    <w:rsid w:val="008117D5"/>
    <w:rsid w:val="0081180D"/>
    <w:rsid w:val="00811BF2"/>
    <w:rsid w:val="00811E8A"/>
    <w:rsid w:val="0081214C"/>
    <w:rsid w:val="008126ED"/>
    <w:rsid w:val="008127F3"/>
    <w:rsid w:val="00812973"/>
    <w:rsid w:val="00812B6A"/>
    <w:rsid w:val="00812C07"/>
    <w:rsid w:val="00812CCC"/>
    <w:rsid w:val="00812D3F"/>
    <w:rsid w:val="00813254"/>
    <w:rsid w:val="0081335D"/>
    <w:rsid w:val="00813414"/>
    <w:rsid w:val="008135D6"/>
    <w:rsid w:val="00813733"/>
    <w:rsid w:val="00813ED0"/>
    <w:rsid w:val="008141D8"/>
    <w:rsid w:val="008142EC"/>
    <w:rsid w:val="008143CB"/>
    <w:rsid w:val="00814805"/>
    <w:rsid w:val="0081485B"/>
    <w:rsid w:val="008149BE"/>
    <w:rsid w:val="00814A69"/>
    <w:rsid w:val="008153AE"/>
    <w:rsid w:val="00815CCA"/>
    <w:rsid w:val="00816272"/>
    <w:rsid w:val="008165F9"/>
    <w:rsid w:val="008168D3"/>
    <w:rsid w:val="00816B9F"/>
    <w:rsid w:val="00816C0B"/>
    <w:rsid w:val="00816E8A"/>
    <w:rsid w:val="00816F28"/>
    <w:rsid w:val="0082005A"/>
    <w:rsid w:val="00820114"/>
    <w:rsid w:val="00820D81"/>
    <w:rsid w:val="008213CF"/>
    <w:rsid w:val="00821554"/>
    <w:rsid w:val="008215E4"/>
    <w:rsid w:val="00821622"/>
    <w:rsid w:val="008217E8"/>
    <w:rsid w:val="00821812"/>
    <w:rsid w:val="00821974"/>
    <w:rsid w:val="00821B30"/>
    <w:rsid w:val="0082203E"/>
    <w:rsid w:val="0082239C"/>
    <w:rsid w:val="008223F1"/>
    <w:rsid w:val="0082244A"/>
    <w:rsid w:val="0082252D"/>
    <w:rsid w:val="00822C26"/>
    <w:rsid w:val="00822CD1"/>
    <w:rsid w:val="00822E74"/>
    <w:rsid w:val="00822EB5"/>
    <w:rsid w:val="00822EC6"/>
    <w:rsid w:val="0082300A"/>
    <w:rsid w:val="00823273"/>
    <w:rsid w:val="008232BB"/>
    <w:rsid w:val="008237EA"/>
    <w:rsid w:val="0082386E"/>
    <w:rsid w:val="00823B1C"/>
    <w:rsid w:val="00823D4D"/>
    <w:rsid w:val="00823DCC"/>
    <w:rsid w:val="008243AF"/>
    <w:rsid w:val="00824724"/>
    <w:rsid w:val="00824748"/>
    <w:rsid w:val="00824ACA"/>
    <w:rsid w:val="00825862"/>
    <w:rsid w:val="00825963"/>
    <w:rsid w:val="00825A27"/>
    <w:rsid w:val="00825B44"/>
    <w:rsid w:val="00825BFB"/>
    <w:rsid w:val="00826152"/>
    <w:rsid w:val="008263AF"/>
    <w:rsid w:val="008264F1"/>
    <w:rsid w:val="0082696D"/>
    <w:rsid w:val="008269AC"/>
    <w:rsid w:val="00826A15"/>
    <w:rsid w:val="00827242"/>
    <w:rsid w:val="00827337"/>
    <w:rsid w:val="0082737E"/>
    <w:rsid w:val="008273E9"/>
    <w:rsid w:val="00827675"/>
    <w:rsid w:val="00827941"/>
    <w:rsid w:val="00827DF7"/>
    <w:rsid w:val="00827ED0"/>
    <w:rsid w:val="00830305"/>
    <w:rsid w:val="008306B6"/>
    <w:rsid w:val="008306D9"/>
    <w:rsid w:val="0083072B"/>
    <w:rsid w:val="00830907"/>
    <w:rsid w:val="00830B42"/>
    <w:rsid w:val="00830CE7"/>
    <w:rsid w:val="00830D94"/>
    <w:rsid w:val="00831238"/>
    <w:rsid w:val="0083151C"/>
    <w:rsid w:val="008317BE"/>
    <w:rsid w:val="00831B87"/>
    <w:rsid w:val="00831C33"/>
    <w:rsid w:val="00831CCB"/>
    <w:rsid w:val="00831CF6"/>
    <w:rsid w:val="00832213"/>
    <w:rsid w:val="00832257"/>
    <w:rsid w:val="00832275"/>
    <w:rsid w:val="008325CD"/>
    <w:rsid w:val="0083260C"/>
    <w:rsid w:val="008328B5"/>
    <w:rsid w:val="00832F9E"/>
    <w:rsid w:val="008330ED"/>
    <w:rsid w:val="008332F3"/>
    <w:rsid w:val="00833705"/>
    <w:rsid w:val="00833C05"/>
    <w:rsid w:val="00833CE8"/>
    <w:rsid w:val="00833DB0"/>
    <w:rsid w:val="00834883"/>
    <w:rsid w:val="008348BA"/>
    <w:rsid w:val="00834A62"/>
    <w:rsid w:val="00834BB7"/>
    <w:rsid w:val="00834F44"/>
    <w:rsid w:val="00835023"/>
    <w:rsid w:val="00835349"/>
    <w:rsid w:val="00835754"/>
    <w:rsid w:val="008357CC"/>
    <w:rsid w:val="00835A81"/>
    <w:rsid w:val="00836066"/>
    <w:rsid w:val="008362B2"/>
    <w:rsid w:val="00836757"/>
    <w:rsid w:val="008367F7"/>
    <w:rsid w:val="00836B97"/>
    <w:rsid w:val="00836FB1"/>
    <w:rsid w:val="008371B1"/>
    <w:rsid w:val="00837466"/>
    <w:rsid w:val="008374B8"/>
    <w:rsid w:val="00837839"/>
    <w:rsid w:val="008378B8"/>
    <w:rsid w:val="008379F8"/>
    <w:rsid w:val="00837A3D"/>
    <w:rsid w:val="00837F59"/>
    <w:rsid w:val="00840019"/>
    <w:rsid w:val="00840021"/>
    <w:rsid w:val="0084029C"/>
    <w:rsid w:val="008409C6"/>
    <w:rsid w:val="00840ACA"/>
    <w:rsid w:val="0084107D"/>
    <w:rsid w:val="008415F5"/>
    <w:rsid w:val="00841608"/>
    <w:rsid w:val="008416C7"/>
    <w:rsid w:val="008418E4"/>
    <w:rsid w:val="00841C8E"/>
    <w:rsid w:val="00841E16"/>
    <w:rsid w:val="008423F5"/>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408F"/>
    <w:rsid w:val="00844251"/>
    <w:rsid w:val="00844578"/>
    <w:rsid w:val="00844613"/>
    <w:rsid w:val="00844651"/>
    <w:rsid w:val="008447D6"/>
    <w:rsid w:val="008449B0"/>
    <w:rsid w:val="00844BA9"/>
    <w:rsid w:val="00844EB3"/>
    <w:rsid w:val="0084511E"/>
    <w:rsid w:val="0084512C"/>
    <w:rsid w:val="0084523D"/>
    <w:rsid w:val="00845457"/>
    <w:rsid w:val="008456A8"/>
    <w:rsid w:val="00845807"/>
    <w:rsid w:val="00845BD8"/>
    <w:rsid w:val="008460BD"/>
    <w:rsid w:val="008464D4"/>
    <w:rsid w:val="008465B9"/>
    <w:rsid w:val="00846751"/>
    <w:rsid w:val="00846843"/>
    <w:rsid w:val="00846970"/>
    <w:rsid w:val="00846CC7"/>
    <w:rsid w:val="00846E6C"/>
    <w:rsid w:val="00846ECD"/>
    <w:rsid w:val="0084749E"/>
    <w:rsid w:val="008474D9"/>
    <w:rsid w:val="00847913"/>
    <w:rsid w:val="008479A0"/>
    <w:rsid w:val="00847D59"/>
    <w:rsid w:val="00847F25"/>
    <w:rsid w:val="00847F45"/>
    <w:rsid w:val="008501FA"/>
    <w:rsid w:val="008502DA"/>
    <w:rsid w:val="00850300"/>
    <w:rsid w:val="008503BC"/>
    <w:rsid w:val="00850502"/>
    <w:rsid w:val="00850530"/>
    <w:rsid w:val="00850998"/>
    <w:rsid w:val="00850F67"/>
    <w:rsid w:val="00851185"/>
    <w:rsid w:val="0085131B"/>
    <w:rsid w:val="00851570"/>
    <w:rsid w:val="008515EE"/>
    <w:rsid w:val="00851B89"/>
    <w:rsid w:val="00851E04"/>
    <w:rsid w:val="008521DB"/>
    <w:rsid w:val="008528F3"/>
    <w:rsid w:val="00852F2D"/>
    <w:rsid w:val="0085378A"/>
    <w:rsid w:val="0085392E"/>
    <w:rsid w:val="00853A24"/>
    <w:rsid w:val="00853AF9"/>
    <w:rsid w:val="00853F00"/>
    <w:rsid w:val="00853F08"/>
    <w:rsid w:val="00854200"/>
    <w:rsid w:val="00854490"/>
    <w:rsid w:val="008549ED"/>
    <w:rsid w:val="00854A8B"/>
    <w:rsid w:val="00854B24"/>
    <w:rsid w:val="00854B30"/>
    <w:rsid w:val="00854EDE"/>
    <w:rsid w:val="00855200"/>
    <w:rsid w:val="0085558E"/>
    <w:rsid w:val="00855680"/>
    <w:rsid w:val="00855803"/>
    <w:rsid w:val="00855AF6"/>
    <w:rsid w:val="00855B81"/>
    <w:rsid w:val="00855D16"/>
    <w:rsid w:val="00855DFE"/>
    <w:rsid w:val="008560BE"/>
    <w:rsid w:val="008560F8"/>
    <w:rsid w:val="008563D7"/>
    <w:rsid w:val="008569BD"/>
    <w:rsid w:val="00856A79"/>
    <w:rsid w:val="00856CCB"/>
    <w:rsid w:val="00856D9A"/>
    <w:rsid w:val="00856DCC"/>
    <w:rsid w:val="008573A2"/>
    <w:rsid w:val="008576C7"/>
    <w:rsid w:val="00857D00"/>
    <w:rsid w:val="00857D01"/>
    <w:rsid w:val="00857E38"/>
    <w:rsid w:val="008603A0"/>
    <w:rsid w:val="00860BDD"/>
    <w:rsid w:val="00860CF1"/>
    <w:rsid w:val="00860E22"/>
    <w:rsid w:val="0086117F"/>
    <w:rsid w:val="008611B9"/>
    <w:rsid w:val="008611CD"/>
    <w:rsid w:val="00861560"/>
    <w:rsid w:val="0086173A"/>
    <w:rsid w:val="00861886"/>
    <w:rsid w:val="0086199A"/>
    <w:rsid w:val="00861AE1"/>
    <w:rsid w:val="00861C81"/>
    <w:rsid w:val="00861EE3"/>
    <w:rsid w:val="00862470"/>
    <w:rsid w:val="008627E1"/>
    <w:rsid w:val="008627EF"/>
    <w:rsid w:val="00862F19"/>
    <w:rsid w:val="00863044"/>
    <w:rsid w:val="008638D4"/>
    <w:rsid w:val="0086429B"/>
    <w:rsid w:val="008642D0"/>
    <w:rsid w:val="008643CA"/>
    <w:rsid w:val="008645B6"/>
    <w:rsid w:val="00864630"/>
    <w:rsid w:val="0086479A"/>
    <w:rsid w:val="008647F3"/>
    <w:rsid w:val="008654C3"/>
    <w:rsid w:val="0086571D"/>
    <w:rsid w:val="00865895"/>
    <w:rsid w:val="008659D4"/>
    <w:rsid w:val="00865AA0"/>
    <w:rsid w:val="00865B0E"/>
    <w:rsid w:val="00865B8B"/>
    <w:rsid w:val="00865CA5"/>
    <w:rsid w:val="00866319"/>
    <w:rsid w:val="008667E0"/>
    <w:rsid w:val="00866E2E"/>
    <w:rsid w:val="008671AD"/>
    <w:rsid w:val="00867255"/>
    <w:rsid w:val="00867329"/>
    <w:rsid w:val="008678CB"/>
    <w:rsid w:val="0086798E"/>
    <w:rsid w:val="00867A40"/>
    <w:rsid w:val="00867D47"/>
    <w:rsid w:val="00867E29"/>
    <w:rsid w:val="00867EDE"/>
    <w:rsid w:val="00867FB6"/>
    <w:rsid w:val="00870420"/>
    <w:rsid w:val="008704D9"/>
    <w:rsid w:val="00870702"/>
    <w:rsid w:val="0087074E"/>
    <w:rsid w:val="00870901"/>
    <w:rsid w:val="00870B43"/>
    <w:rsid w:val="00870B5F"/>
    <w:rsid w:val="00870BAE"/>
    <w:rsid w:val="008710CC"/>
    <w:rsid w:val="008714BE"/>
    <w:rsid w:val="0087167F"/>
    <w:rsid w:val="00871C51"/>
    <w:rsid w:val="008724DB"/>
    <w:rsid w:val="0087296E"/>
    <w:rsid w:val="00872A69"/>
    <w:rsid w:val="00872D1A"/>
    <w:rsid w:val="00872E21"/>
    <w:rsid w:val="00872FED"/>
    <w:rsid w:val="008732F7"/>
    <w:rsid w:val="008733CC"/>
    <w:rsid w:val="008733FA"/>
    <w:rsid w:val="008737C3"/>
    <w:rsid w:val="008739E5"/>
    <w:rsid w:val="00873AB1"/>
    <w:rsid w:val="00873CAB"/>
    <w:rsid w:val="008743CF"/>
    <w:rsid w:val="008743DE"/>
    <w:rsid w:val="008744CE"/>
    <w:rsid w:val="008746A5"/>
    <w:rsid w:val="008746DE"/>
    <w:rsid w:val="0087480A"/>
    <w:rsid w:val="008749FA"/>
    <w:rsid w:val="008751E6"/>
    <w:rsid w:val="008755E0"/>
    <w:rsid w:val="00875700"/>
    <w:rsid w:val="00875784"/>
    <w:rsid w:val="00875D58"/>
    <w:rsid w:val="00875DFB"/>
    <w:rsid w:val="00875FCA"/>
    <w:rsid w:val="0087618A"/>
    <w:rsid w:val="00876759"/>
    <w:rsid w:val="00876B42"/>
    <w:rsid w:val="00876BAC"/>
    <w:rsid w:val="00876D36"/>
    <w:rsid w:val="00876FC0"/>
    <w:rsid w:val="00877249"/>
    <w:rsid w:val="00877251"/>
    <w:rsid w:val="00877329"/>
    <w:rsid w:val="00877511"/>
    <w:rsid w:val="00877989"/>
    <w:rsid w:val="00877C91"/>
    <w:rsid w:val="00877F12"/>
    <w:rsid w:val="00877F76"/>
    <w:rsid w:val="00880087"/>
    <w:rsid w:val="008800C0"/>
    <w:rsid w:val="00880157"/>
    <w:rsid w:val="00880819"/>
    <w:rsid w:val="00880A45"/>
    <w:rsid w:val="00880C5A"/>
    <w:rsid w:val="00880D45"/>
    <w:rsid w:val="00880E77"/>
    <w:rsid w:val="00881120"/>
    <w:rsid w:val="008812BB"/>
    <w:rsid w:val="00881433"/>
    <w:rsid w:val="00881637"/>
    <w:rsid w:val="0088182A"/>
    <w:rsid w:val="00881A11"/>
    <w:rsid w:val="00881E4E"/>
    <w:rsid w:val="00882249"/>
    <w:rsid w:val="008826F4"/>
    <w:rsid w:val="008827C0"/>
    <w:rsid w:val="0088286D"/>
    <w:rsid w:val="00882A24"/>
    <w:rsid w:val="00882D29"/>
    <w:rsid w:val="00882D89"/>
    <w:rsid w:val="00883487"/>
    <w:rsid w:val="0088355F"/>
    <w:rsid w:val="00883669"/>
    <w:rsid w:val="00883B5C"/>
    <w:rsid w:val="00883B9F"/>
    <w:rsid w:val="00883CF0"/>
    <w:rsid w:val="008843CB"/>
    <w:rsid w:val="00884A20"/>
    <w:rsid w:val="00884A30"/>
    <w:rsid w:val="00884B75"/>
    <w:rsid w:val="00884DC6"/>
    <w:rsid w:val="00885074"/>
    <w:rsid w:val="00885468"/>
    <w:rsid w:val="008855D0"/>
    <w:rsid w:val="008859EB"/>
    <w:rsid w:val="00885BB6"/>
    <w:rsid w:val="00886051"/>
    <w:rsid w:val="008861F5"/>
    <w:rsid w:val="00886341"/>
    <w:rsid w:val="0088705C"/>
    <w:rsid w:val="0088711E"/>
    <w:rsid w:val="0088728A"/>
    <w:rsid w:val="00887750"/>
    <w:rsid w:val="00890191"/>
    <w:rsid w:val="008901A3"/>
    <w:rsid w:val="00890253"/>
    <w:rsid w:val="0089028F"/>
    <w:rsid w:val="00890562"/>
    <w:rsid w:val="00890AB0"/>
    <w:rsid w:val="00891071"/>
    <w:rsid w:val="00891451"/>
    <w:rsid w:val="00891475"/>
    <w:rsid w:val="00891487"/>
    <w:rsid w:val="00891B06"/>
    <w:rsid w:val="00891D6B"/>
    <w:rsid w:val="00892798"/>
    <w:rsid w:val="00892C3E"/>
    <w:rsid w:val="00892D00"/>
    <w:rsid w:val="00892DF0"/>
    <w:rsid w:val="00892EA1"/>
    <w:rsid w:val="00892F75"/>
    <w:rsid w:val="00893070"/>
    <w:rsid w:val="0089329D"/>
    <w:rsid w:val="0089355D"/>
    <w:rsid w:val="0089372B"/>
    <w:rsid w:val="008937EB"/>
    <w:rsid w:val="00893A3B"/>
    <w:rsid w:val="00893D67"/>
    <w:rsid w:val="00893E9F"/>
    <w:rsid w:val="00893F46"/>
    <w:rsid w:val="00893F82"/>
    <w:rsid w:val="00894097"/>
    <w:rsid w:val="008948AA"/>
    <w:rsid w:val="00895177"/>
    <w:rsid w:val="0089534A"/>
    <w:rsid w:val="008956D2"/>
    <w:rsid w:val="00895C28"/>
    <w:rsid w:val="00895CD6"/>
    <w:rsid w:val="00895E2C"/>
    <w:rsid w:val="008960FD"/>
    <w:rsid w:val="008967FC"/>
    <w:rsid w:val="00896B59"/>
    <w:rsid w:val="00896F84"/>
    <w:rsid w:val="00897033"/>
    <w:rsid w:val="008973B3"/>
    <w:rsid w:val="00897413"/>
    <w:rsid w:val="00897943"/>
    <w:rsid w:val="00897D1E"/>
    <w:rsid w:val="008A0354"/>
    <w:rsid w:val="008A079C"/>
    <w:rsid w:val="008A0A6F"/>
    <w:rsid w:val="008A1250"/>
    <w:rsid w:val="008A152A"/>
    <w:rsid w:val="008A1A9A"/>
    <w:rsid w:val="008A20D3"/>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8D0"/>
    <w:rsid w:val="008A494F"/>
    <w:rsid w:val="008A49D2"/>
    <w:rsid w:val="008A4B2C"/>
    <w:rsid w:val="008A4D18"/>
    <w:rsid w:val="008A4DAB"/>
    <w:rsid w:val="008A5102"/>
    <w:rsid w:val="008A512E"/>
    <w:rsid w:val="008A5288"/>
    <w:rsid w:val="008A536F"/>
    <w:rsid w:val="008A5FE9"/>
    <w:rsid w:val="008A60B5"/>
    <w:rsid w:val="008A6219"/>
    <w:rsid w:val="008A6243"/>
    <w:rsid w:val="008A6369"/>
    <w:rsid w:val="008A671E"/>
    <w:rsid w:val="008A6731"/>
    <w:rsid w:val="008A71F5"/>
    <w:rsid w:val="008A797F"/>
    <w:rsid w:val="008A7DBB"/>
    <w:rsid w:val="008B0329"/>
    <w:rsid w:val="008B09EE"/>
    <w:rsid w:val="008B0D39"/>
    <w:rsid w:val="008B113C"/>
    <w:rsid w:val="008B128D"/>
    <w:rsid w:val="008B12B1"/>
    <w:rsid w:val="008B143A"/>
    <w:rsid w:val="008B165C"/>
    <w:rsid w:val="008B18CE"/>
    <w:rsid w:val="008B1B90"/>
    <w:rsid w:val="008B1C53"/>
    <w:rsid w:val="008B1CDD"/>
    <w:rsid w:val="008B1F31"/>
    <w:rsid w:val="008B20B2"/>
    <w:rsid w:val="008B2189"/>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FBC"/>
    <w:rsid w:val="008B50B6"/>
    <w:rsid w:val="008B56C4"/>
    <w:rsid w:val="008B581F"/>
    <w:rsid w:val="008B5BC4"/>
    <w:rsid w:val="008B5C04"/>
    <w:rsid w:val="008B5F1A"/>
    <w:rsid w:val="008B62F4"/>
    <w:rsid w:val="008B64CE"/>
    <w:rsid w:val="008B6D05"/>
    <w:rsid w:val="008B70FE"/>
    <w:rsid w:val="008B711C"/>
    <w:rsid w:val="008B7184"/>
    <w:rsid w:val="008B7656"/>
    <w:rsid w:val="008B7797"/>
    <w:rsid w:val="008B7AB2"/>
    <w:rsid w:val="008C0078"/>
    <w:rsid w:val="008C00A8"/>
    <w:rsid w:val="008C02CB"/>
    <w:rsid w:val="008C0450"/>
    <w:rsid w:val="008C05F3"/>
    <w:rsid w:val="008C072C"/>
    <w:rsid w:val="008C0749"/>
    <w:rsid w:val="008C0F92"/>
    <w:rsid w:val="008C1013"/>
    <w:rsid w:val="008C1080"/>
    <w:rsid w:val="008C1132"/>
    <w:rsid w:val="008C131A"/>
    <w:rsid w:val="008C165B"/>
    <w:rsid w:val="008C186F"/>
    <w:rsid w:val="008C19A4"/>
    <w:rsid w:val="008C19AF"/>
    <w:rsid w:val="008C19E6"/>
    <w:rsid w:val="008C203F"/>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71A"/>
    <w:rsid w:val="008C58B5"/>
    <w:rsid w:val="008C5936"/>
    <w:rsid w:val="008C5B08"/>
    <w:rsid w:val="008C5D77"/>
    <w:rsid w:val="008C5EBF"/>
    <w:rsid w:val="008C6058"/>
    <w:rsid w:val="008C6151"/>
    <w:rsid w:val="008C6DF3"/>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F40"/>
    <w:rsid w:val="008D107E"/>
    <w:rsid w:val="008D10D9"/>
    <w:rsid w:val="008D116A"/>
    <w:rsid w:val="008D1180"/>
    <w:rsid w:val="008D123A"/>
    <w:rsid w:val="008D1558"/>
    <w:rsid w:val="008D1862"/>
    <w:rsid w:val="008D242F"/>
    <w:rsid w:val="008D25D4"/>
    <w:rsid w:val="008D276E"/>
    <w:rsid w:val="008D27D1"/>
    <w:rsid w:val="008D3230"/>
    <w:rsid w:val="008D349D"/>
    <w:rsid w:val="008D3B76"/>
    <w:rsid w:val="008D41E7"/>
    <w:rsid w:val="008D4295"/>
    <w:rsid w:val="008D4310"/>
    <w:rsid w:val="008D4C3E"/>
    <w:rsid w:val="008D4C4A"/>
    <w:rsid w:val="008D4C85"/>
    <w:rsid w:val="008D4F5F"/>
    <w:rsid w:val="008D5541"/>
    <w:rsid w:val="008D5906"/>
    <w:rsid w:val="008D59BC"/>
    <w:rsid w:val="008D6096"/>
    <w:rsid w:val="008D6128"/>
    <w:rsid w:val="008D6770"/>
    <w:rsid w:val="008D6A13"/>
    <w:rsid w:val="008D6EF2"/>
    <w:rsid w:val="008D6F8A"/>
    <w:rsid w:val="008D71A6"/>
    <w:rsid w:val="008D7485"/>
    <w:rsid w:val="008D756D"/>
    <w:rsid w:val="008D7A06"/>
    <w:rsid w:val="008D7A94"/>
    <w:rsid w:val="008D7BF0"/>
    <w:rsid w:val="008D7CDB"/>
    <w:rsid w:val="008E01AC"/>
    <w:rsid w:val="008E0267"/>
    <w:rsid w:val="008E0421"/>
    <w:rsid w:val="008E074A"/>
    <w:rsid w:val="008E0D0B"/>
    <w:rsid w:val="008E0D6C"/>
    <w:rsid w:val="008E0F93"/>
    <w:rsid w:val="008E10FD"/>
    <w:rsid w:val="008E1538"/>
    <w:rsid w:val="008E1B1A"/>
    <w:rsid w:val="008E1D60"/>
    <w:rsid w:val="008E1DBD"/>
    <w:rsid w:val="008E274C"/>
    <w:rsid w:val="008E2CAC"/>
    <w:rsid w:val="008E2CD8"/>
    <w:rsid w:val="008E3217"/>
    <w:rsid w:val="008E336D"/>
    <w:rsid w:val="008E3773"/>
    <w:rsid w:val="008E3F0E"/>
    <w:rsid w:val="008E3F3D"/>
    <w:rsid w:val="008E42F8"/>
    <w:rsid w:val="008E45B9"/>
    <w:rsid w:val="008E46AD"/>
    <w:rsid w:val="008E48F6"/>
    <w:rsid w:val="008E4B34"/>
    <w:rsid w:val="008E4B7E"/>
    <w:rsid w:val="008E4E02"/>
    <w:rsid w:val="008E4F01"/>
    <w:rsid w:val="008E4FB0"/>
    <w:rsid w:val="008E5091"/>
    <w:rsid w:val="008E525A"/>
    <w:rsid w:val="008E5771"/>
    <w:rsid w:val="008E5B43"/>
    <w:rsid w:val="008E68E9"/>
    <w:rsid w:val="008E6A1E"/>
    <w:rsid w:val="008E6CB7"/>
    <w:rsid w:val="008E6DB0"/>
    <w:rsid w:val="008E6EF7"/>
    <w:rsid w:val="008E7121"/>
    <w:rsid w:val="008E793F"/>
    <w:rsid w:val="008E7DFA"/>
    <w:rsid w:val="008E7F57"/>
    <w:rsid w:val="008F013B"/>
    <w:rsid w:val="008F02B0"/>
    <w:rsid w:val="008F03C8"/>
    <w:rsid w:val="008F03CA"/>
    <w:rsid w:val="008F0851"/>
    <w:rsid w:val="008F11C6"/>
    <w:rsid w:val="008F171E"/>
    <w:rsid w:val="008F1D72"/>
    <w:rsid w:val="008F2007"/>
    <w:rsid w:val="008F21AC"/>
    <w:rsid w:val="008F24B3"/>
    <w:rsid w:val="008F2620"/>
    <w:rsid w:val="008F2717"/>
    <w:rsid w:val="008F287A"/>
    <w:rsid w:val="008F2E2B"/>
    <w:rsid w:val="008F2ED7"/>
    <w:rsid w:val="008F301F"/>
    <w:rsid w:val="008F3218"/>
    <w:rsid w:val="008F3306"/>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C6"/>
    <w:rsid w:val="008F694A"/>
    <w:rsid w:val="008F6C5E"/>
    <w:rsid w:val="008F6C8B"/>
    <w:rsid w:val="008F6D6F"/>
    <w:rsid w:val="008F6FE0"/>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865"/>
    <w:rsid w:val="00901AA7"/>
    <w:rsid w:val="00901B1A"/>
    <w:rsid w:val="00901EF7"/>
    <w:rsid w:val="00902030"/>
    <w:rsid w:val="009021FF"/>
    <w:rsid w:val="009024FF"/>
    <w:rsid w:val="009025E9"/>
    <w:rsid w:val="00902B2F"/>
    <w:rsid w:val="00902DFA"/>
    <w:rsid w:val="00902E81"/>
    <w:rsid w:val="009030F6"/>
    <w:rsid w:val="0090370C"/>
    <w:rsid w:val="0090386A"/>
    <w:rsid w:val="00903A52"/>
    <w:rsid w:val="00903B49"/>
    <w:rsid w:val="009040E6"/>
    <w:rsid w:val="009044C2"/>
    <w:rsid w:val="009047A9"/>
    <w:rsid w:val="00904D2F"/>
    <w:rsid w:val="00904F78"/>
    <w:rsid w:val="00905060"/>
    <w:rsid w:val="009052BE"/>
    <w:rsid w:val="0090561D"/>
    <w:rsid w:val="00905697"/>
    <w:rsid w:val="00905B9C"/>
    <w:rsid w:val="00905DF4"/>
    <w:rsid w:val="00905FB8"/>
    <w:rsid w:val="009060E6"/>
    <w:rsid w:val="009061AB"/>
    <w:rsid w:val="00906C20"/>
    <w:rsid w:val="00906E3C"/>
    <w:rsid w:val="00906E41"/>
    <w:rsid w:val="00906F61"/>
    <w:rsid w:val="009071FC"/>
    <w:rsid w:val="00907520"/>
    <w:rsid w:val="00907BD9"/>
    <w:rsid w:val="00907C6F"/>
    <w:rsid w:val="00910611"/>
    <w:rsid w:val="00910731"/>
    <w:rsid w:val="00910D61"/>
    <w:rsid w:val="009117F0"/>
    <w:rsid w:val="009118F9"/>
    <w:rsid w:val="00911D9A"/>
    <w:rsid w:val="00912030"/>
    <w:rsid w:val="009127D7"/>
    <w:rsid w:val="00912B0F"/>
    <w:rsid w:val="00912CD7"/>
    <w:rsid w:val="00912E34"/>
    <w:rsid w:val="00912FFF"/>
    <w:rsid w:val="00913977"/>
    <w:rsid w:val="00914203"/>
    <w:rsid w:val="009146DF"/>
    <w:rsid w:val="009148FE"/>
    <w:rsid w:val="00914AD0"/>
    <w:rsid w:val="00914CD7"/>
    <w:rsid w:val="0091500F"/>
    <w:rsid w:val="00915783"/>
    <w:rsid w:val="00915A88"/>
    <w:rsid w:val="00915E07"/>
    <w:rsid w:val="009163F2"/>
    <w:rsid w:val="009164E9"/>
    <w:rsid w:val="0091679C"/>
    <w:rsid w:val="009167CD"/>
    <w:rsid w:val="00916C1D"/>
    <w:rsid w:val="00916E35"/>
    <w:rsid w:val="0091758C"/>
    <w:rsid w:val="0091760A"/>
    <w:rsid w:val="00917769"/>
    <w:rsid w:val="009178B1"/>
    <w:rsid w:val="00917B2F"/>
    <w:rsid w:val="00917E86"/>
    <w:rsid w:val="00917F6F"/>
    <w:rsid w:val="00920140"/>
    <w:rsid w:val="009201DB"/>
    <w:rsid w:val="009204B7"/>
    <w:rsid w:val="009204E9"/>
    <w:rsid w:val="009205F0"/>
    <w:rsid w:val="009206E0"/>
    <w:rsid w:val="00920B55"/>
    <w:rsid w:val="00920B8C"/>
    <w:rsid w:val="009214A8"/>
    <w:rsid w:val="00921C8C"/>
    <w:rsid w:val="00921D32"/>
    <w:rsid w:val="00921F72"/>
    <w:rsid w:val="009221A5"/>
    <w:rsid w:val="00922455"/>
    <w:rsid w:val="00922456"/>
    <w:rsid w:val="009228DD"/>
    <w:rsid w:val="00922AA4"/>
    <w:rsid w:val="00922C95"/>
    <w:rsid w:val="00922DD4"/>
    <w:rsid w:val="009231C2"/>
    <w:rsid w:val="00923637"/>
    <w:rsid w:val="00923BE6"/>
    <w:rsid w:val="00923CD0"/>
    <w:rsid w:val="00923D98"/>
    <w:rsid w:val="00924167"/>
    <w:rsid w:val="0092436B"/>
    <w:rsid w:val="009244D5"/>
    <w:rsid w:val="00924AAB"/>
    <w:rsid w:val="00924B34"/>
    <w:rsid w:val="009250C8"/>
    <w:rsid w:val="009253B8"/>
    <w:rsid w:val="0092560D"/>
    <w:rsid w:val="009257B5"/>
    <w:rsid w:val="00925867"/>
    <w:rsid w:val="009258DC"/>
    <w:rsid w:val="00925C98"/>
    <w:rsid w:val="00925DD5"/>
    <w:rsid w:val="00926473"/>
    <w:rsid w:val="0092649C"/>
    <w:rsid w:val="00926AD2"/>
    <w:rsid w:val="00927001"/>
    <w:rsid w:val="0092752C"/>
    <w:rsid w:val="00927698"/>
    <w:rsid w:val="009277F4"/>
    <w:rsid w:val="00927879"/>
    <w:rsid w:val="00927AD1"/>
    <w:rsid w:val="00927C82"/>
    <w:rsid w:val="00927D67"/>
    <w:rsid w:val="00927F34"/>
    <w:rsid w:val="00930216"/>
    <w:rsid w:val="00930321"/>
    <w:rsid w:val="0093047A"/>
    <w:rsid w:val="00930A51"/>
    <w:rsid w:val="00930C11"/>
    <w:rsid w:val="00930EF3"/>
    <w:rsid w:val="009315F0"/>
    <w:rsid w:val="00931720"/>
    <w:rsid w:val="009317B0"/>
    <w:rsid w:val="00931A98"/>
    <w:rsid w:val="00931ACC"/>
    <w:rsid w:val="009320B8"/>
    <w:rsid w:val="009321E6"/>
    <w:rsid w:val="0093234D"/>
    <w:rsid w:val="0093273D"/>
    <w:rsid w:val="00932E5E"/>
    <w:rsid w:val="009335CA"/>
    <w:rsid w:val="00933951"/>
    <w:rsid w:val="00933B65"/>
    <w:rsid w:val="00933DD2"/>
    <w:rsid w:val="00934032"/>
    <w:rsid w:val="00934183"/>
    <w:rsid w:val="00934547"/>
    <w:rsid w:val="00934623"/>
    <w:rsid w:val="00934643"/>
    <w:rsid w:val="00934780"/>
    <w:rsid w:val="009348A1"/>
    <w:rsid w:val="00934B1C"/>
    <w:rsid w:val="00934E1D"/>
    <w:rsid w:val="0093534A"/>
    <w:rsid w:val="009355C5"/>
    <w:rsid w:val="00935A21"/>
    <w:rsid w:val="009366F0"/>
    <w:rsid w:val="00936B68"/>
    <w:rsid w:val="00936CC3"/>
    <w:rsid w:val="00936ED8"/>
    <w:rsid w:val="009370E1"/>
    <w:rsid w:val="009370FC"/>
    <w:rsid w:val="00937560"/>
    <w:rsid w:val="00937C62"/>
    <w:rsid w:val="00937CB5"/>
    <w:rsid w:val="00937CB9"/>
    <w:rsid w:val="00937D9E"/>
    <w:rsid w:val="00937E65"/>
    <w:rsid w:val="00937F5E"/>
    <w:rsid w:val="00940600"/>
    <w:rsid w:val="00940BD8"/>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CFD"/>
    <w:rsid w:val="00942F45"/>
    <w:rsid w:val="00942FC0"/>
    <w:rsid w:val="009435B6"/>
    <w:rsid w:val="00943607"/>
    <w:rsid w:val="0094373F"/>
    <w:rsid w:val="00943EBA"/>
    <w:rsid w:val="00944540"/>
    <w:rsid w:val="0094481D"/>
    <w:rsid w:val="0094481F"/>
    <w:rsid w:val="00944B69"/>
    <w:rsid w:val="00944BCB"/>
    <w:rsid w:val="00944F41"/>
    <w:rsid w:val="0094543E"/>
    <w:rsid w:val="00945823"/>
    <w:rsid w:val="00945833"/>
    <w:rsid w:val="009459F6"/>
    <w:rsid w:val="00945D36"/>
    <w:rsid w:val="00945FC0"/>
    <w:rsid w:val="00945FCB"/>
    <w:rsid w:val="00946175"/>
    <w:rsid w:val="009462A0"/>
    <w:rsid w:val="009463E2"/>
    <w:rsid w:val="009464C8"/>
    <w:rsid w:val="009465CB"/>
    <w:rsid w:val="00946B79"/>
    <w:rsid w:val="00946D40"/>
    <w:rsid w:val="00947134"/>
    <w:rsid w:val="00947780"/>
    <w:rsid w:val="00947921"/>
    <w:rsid w:val="00947AF0"/>
    <w:rsid w:val="00947C2F"/>
    <w:rsid w:val="00947CC0"/>
    <w:rsid w:val="00947CDF"/>
    <w:rsid w:val="0095030E"/>
    <w:rsid w:val="00950839"/>
    <w:rsid w:val="0095088D"/>
    <w:rsid w:val="009509FD"/>
    <w:rsid w:val="00950B1F"/>
    <w:rsid w:val="00950CE7"/>
    <w:rsid w:val="00950D59"/>
    <w:rsid w:val="00950D91"/>
    <w:rsid w:val="0095112F"/>
    <w:rsid w:val="009515ED"/>
    <w:rsid w:val="0095195C"/>
    <w:rsid w:val="00951AE4"/>
    <w:rsid w:val="00951B7E"/>
    <w:rsid w:val="00952500"/>
    <w:rsid w:val="0095259A"/>
    <w:rsid w:val="009527D9"/>
    <w:rsid w:val="00952A03"/>
    <w:rsid w:val="00952A73"/>
    <w:rsid w:val="00952A7F"/>
    <w:rsid w:val="00952AC2"/>
    <w:rsid w:val="00952C48"/>
    <w:rsid w:val="00952CE9"/>
    <w:rsid w:val="009530AA"/>
    <w:rsid w:val="00953349"/>
    <w:rsid w:val="009540CD"/>
    <w:rsid w:val="0095415D"/>
    <w:rsid w:val="00954287"/>
    <w:rsid w:val="00954A06"/>
    <w:rsid w:val="00954B9B"/>
    <w:rsid w:val="00954C68"/>
    <w:rsid w:val="00954CC8"/>
    <w:rsid w:val="00954D4B"/>
    <w:rsid w:val="00954DDB"/>
    <w:rsid w:val="00954EA9"/>
    <w:rsid w:val="009552DE"/>
    <w:rsid w:val="00955353"/>
    <w:rsid w:val="00955916"/>
    <w:rsid w:val="00955945"/>
    <w:rsid w:val="009560A8"/>
    <w:rsid w:val="00956279"/>
    <w:rsid w:val="0095643F"/>
    <w:rsid w:val="00956846"/>
    <w:rsid w:val="0095689B"/>
    <w:rsid w:val="009568D5"/>
    <w:rsid w:val="009569AC"/>
    <w:rsid w:val="00956CDF"/>
    <w:rsid w:val="00956D70"/>
    <w:rsid w:val="00956E03"/>
    <w:rsid w:val="00956EB4"/>
    <w:rsid w:val="0095704D"/>
    <w:rsid w:val="00957196"/>
    <w:rsid w:val="009572D6"/>
    <w:rsid w:val="0095760B"/>
    <w:rsid w:val="00957AB3"/>
    <w:rsid w:val="00957AC6"/>
    <w:rsid w:val="00957C8A"/>
    <w:rsid w:val="009604C7"/>
    <w:rsid w:val="00960533"/>
    <w:rsid w:val="009606A2"/>
    <w:rsid w:val="00960746"/>
    <w:rsid w:val="00960888"/>
    <w:rsid w:val="00960B1E"/>
    <w:rsid w:val="00960C9B"/>
    <w:rsid w:val="00960CB1"/>
    <w:rsid w:val="00960E77"/>
    <w:rsid w:val="00960E87"/>
    <w:rsid w:val="00960F46"/>
    <w:rsid w:val="00960FA7"/>
    <w:rsid w:val="00961174"/>
    <w:rsid w:val="00961267"/>
    <w:rsid w:val="00961311"/>
    <w:rsid w:val="00961396"/>
    <w:rsid w:val="00961512"/>
    <w:rsid w:val="00961651"/>
    <w:rsid w:val="00961B6C"/>
    <w:rsid w:val="00961FDF"/>
    <w:rsid w:val="0096213D"/>
    <w:rsid w:val="009625B2"/>
    <w:rsid w:val="00962A3E"/>
    <w:rsid w:val="00962A99"/>
    <w:rsid w:val="00962BCC"/>
    <w:rsid w:val="009632A5"/>
    <w:rsid w:val="0096341A"/>
    <w:rsid w:val="00963450"/>
    <w:rsid w:val="00963820"/>
    <w:rsid w:val="00963926"/>
    <w:rsid w:val="00964209"/>
    <w:rsid w:val="009643B6"/>
    <w:rsid w:val="00964425"/>
    <w:rsid w:val="0096463A"/>
    <w:rsid w:val="009647FF"/>
    <w:rsid w:val="00964853"/>
    <w:rsid w:val="00964B2F"/>
    <w:rsid w:val="00964BD6"/>
    <w:rsid w:val="00965724"/>
    <w:rsid w:val="00965E37"/>
    <w:rsid w:val="00965E56"/>
    <w:rsid w:val="00965F20"/>
    <w:rsid w:val="00966232"/>
    <w:rsid w:val="009664C7"/>
    <w:rsid w:val="00966B9C"/>
    <w:rsid w:val="00966C97"/>
    <w:rsid w:val="00967052"/>
    <w:rsid w:val="009675AB"/>
    <w:rsid w:val="00967802"/>
    <w:rsid w:val="00970057"/>
    <w:rsid w:val="0097047F"/>
    <w:rsid w:val="00970A32"/>
    <w:rsid w:val="00970EEB"/>
    <w:rsid w:val="00970F30"/>
    <w:rsid w:val="00970F83"/>
    <w:rsid w:val="009714B8"/>
    <w:rsid w:val="00971524"/>
    <w:rsid w:val="00971C61"/>
    <w:rsid w:val="00971D5F"/>
    <w:rsid w:val="00971DB8"/>
    <w:rsid w:val="00972248"/>
    <w:rsid w:val="00972319"/>
    <w:rsid w:val="00972395"/>
    <w:rsid w:val="00972602"/>
    <w:rsid w:val="0097265B"/>
    <w:rsid w:val="00972C7A"/>
    <w:rsid w:val="00972D9C"/>
    <w:rsid w:val="00972F8D"/>
    <w:rsid w:val="009732AB"/>
    <w:rsid w:val="009737E4"/>
    <w:rsid w:val="00973C73"/>
    <w:rsid w:val="00973D15"/>
    <w:rsid w:val="00973F5D"/>
    <w:rsid w:val="009745E9"/>
    <w:rsid w:val="00974B62"/>
    <w:rsid w:val="00974CFB"/>
    <w:rsid w:val="00974F5D"/>
    <w:rsid w:val="009753DE"/>
    <w:rsid w:val="009757B8"/>
    <w:rsid w:val="00975E62"/>
    <w:rsid w:val="00975E74"/>
    <w:rsid w:val="009768B0"/>
    <w:rsid w:val="00976B59"/>
    <w:rsid w:val="00976C8F"/>
    <w:rsid w:val="00976E1A"/>
    <w:rsid w:val="0097743A"/>
    <w:rsid w:val="00977D86"/>
    <w:rsid w:val="00980372"/>
    <w:rsid w:val="00980497"/>
    <w:rsid w:val="009808DF"/>
    <w:rsid w:val="00980FD5"/>
    <w:rsid w:val="00981009"/>
    <w:rsid w:val="009814BA"/>
    <w:rsid w:val="0098164B"/>
    <w:rsid w:val="00981B3B"/>
    <w:rsid w:val="00981DF3"/>
    <w:rsid w:val="00982786"/>
    <w:rsid w:val="00982AAE"/>
    <w:rsid w:val="00982B0F"/>
    <w:rsid w:val="00982BE2"/>
    <w:rsid w:val="00982C3A"/>
    <w:rsid w:val="009832C1"/>
    <w:rsid w:val="0098331F"/>
    <w:rsid w:val="0098336E"/>
    <w:rsid w:val="00983A62"/>
    <w:rsid w:val="0098406E"/>
    <w:rsid w:val="009845A3"/>
    <w:rsid w:val="00984881"/>
    <w:rsid w:val="00984A4E"/>
    <w:rsid w:val="00984ABB"/>
    <w:rsid w:val="00984C26"/>
    <w:rsid w:val="00984EAF"/>
    <w:rsid w:val="009850EF"/>
    <w:rsid w:val="0098525B"/>
    <w:rsid w:val="009853E7"/>
    <w:rsid w:val="0098546A"/>
    <w:rsid w:val="0098547B"/>
    <w:rsid w:val="0098551E"/>
    <w:rsid w:val="00985717"/>
    <w:rsid w:val="00985770"/>
    <w:rsid w:val="009857D5"/>
    <w:rsid w:val="00985E9B"/>
    <w:rsid w:val="00985ECA"/>
    <w:rsid w:val="00985F25"/>
    <w:rsid w:val="0098677E"/>
    <w:rsid w:val="00986787"/>
    <w:rsid w:val="009867DE"/>
    <w:rsid w:val="0098682A"/>
    <w:rsid w:val="009868A2"/>
    <w:rsid w:val="00986D96"/>
    <w:rsid w:val="009877FB"/>
    <w:rsid w:val="00987830"/>
    <w:rsid w:val="00987878"/>
    <w:rsid w:val="009879B0"/>
    <w:rsid w:val="00987AAF"/>
    <w:rsid w:val="00987B05"/>
    <w:rsid w:val="00987D7C"/>
    <w:rsid w:val="0099046B"/>
    <w:rsid w:val="009906C0"/>
    <w:rsid w:val="00990918"/>
    <w:rsid w:val="009909F6"/>
    <w:rsid w:val="00990BC3"/>
    <w:rsid w:val="00990E7D"/>
    <w:rsid w:val="00991285"/>
    <w:rsid w:val="00991335"/>
    <w:rsid w:val="00991729"/>
    <w:rsid w:val="00991863"/>
    <w:rsid w:val="00991DC9"/>
    <w:rsid w:val="00991E0D"/>
    <w:rsid w:val="009923AF"/>
    <w:rsid w:val="009924FD"/>
    <w:rsid w:val="0099271E"/>
    <w:rsid w:val="00992794"/>
    <w:rsid w:val="0099283B"/>
    <w:rsid w:val="00992AC8"/>
    <w:rsid w:val="00992AEB"/>
    <w:rsid w:val="00992CFA"/>
    <w:rsid w:val="00992ECB"/>
    <w:rsid w:val="0099305B"/>
    <w:rsid w:val="0099340C"/>
    <w:rsid w:val="009939D8"/>
    <w:rsid w:val="00993E62"/>
    <w:rsid w:val="00994195"/>
    <w:rsid w:val="00994400"/>
    <w:rsid w:val="00994642"/>
    <w:rsid w:val="009947DD"/>
    <w:rsid w:val="00994811"/>
    <w:rsid w:val="00994B85"/>
    <w:rsid w:val="00994BBC"/>
    <w:rsid w:val="00994E24"/>
    <w:rsid w:val="00994FE9"/>
    <w:rsid w:val="00995039"/>
    <w:rsid w:val="0099543C"/>
    <w:rsid w:val="0099562E"/>
    <w:rsid w:val="009956FF"/>
    <w:rsid w:val="00995B32"/>
    <w:rsid w:val="00996349"/>
    <w:rsid w:val="009963E3"/>
    <w:rsid w:val="009966DC"/>
    <w:rsid w:val="009968B8"/>
    <w:rsid w:val="00997536"/>
    <w:rsid w:val="00997660"/>
    <w:rsid w:val="00997957"/>
    <w:rsid w:val="00997AC1"/>
    <w:rsid w:val="00997CB4"/>
    <w:rsid w:val="00997EA4"/>
    <w:rsid w:val="009A0009"/>
    <w:rsid w:val="009A00D7"/>
    <w:rsid w:val="009A01B5"/>
    <w:rsid w:val="009A01BC"/>
    <w:rsid w:val="009A0411"/>
    <w:rsid w:val="009A0427"/>
    <w:rsid w:val="009A04A5"/>
    <w:rsid w:val="009A067B"/>
    <w:rsid w:val="009A0719"/>
    <w:rsid w:val="009A0733"/>
    <w:rsid w:val="009A0CEB"/>
    <w:rsid w:val="009A0CF2"/>
    <w:rsid w:val="009A1051"/>
    <w:rsid w:val="009A14FF"/>
    <w:rsid w:val="009A1733"/>
    <w:rsid w:val="009A1ECA"/>
    <w:rsid w:val="009A21FF"/>
    <w:rsid w:val="009A220F"/>
    <w:rsid w:val="009A2727"/>
    <w:rsid w:val="009A294C"/>
    <w:rsid w:val="009A2D35"/>
    <w:rsid w:val="009A2DE3"/>
    <w:rsid w:val="009A3025"/>
    <w:rsid w:val="009A3032"/>
    <w:rsid w:val="009A3087"/>
    <w:rsid w:val="009A38D8"/>
    <w:rsid w:val="009A39E3"/>
    <w:rsid w:val="009A3D60"/>
    <w:rsid w:val="009A3F6A"/>
    <w:rsid w:val="009A4ACB"/>
    <w:rsid w:val="009A4F7F"/>
    <w:rsid w:val="009A4FE0"/>
    <w:rsid w:val="009A50B1"/>
    <w:rsid w:val="009A5198"/>
    <w:rsid w:val="009A519B"/>
    <w:rsid w:val="009A5411"/>
    <w:rsid w:val="009A5462"/>
    <w:rsid w:val="009A559B"/>
    <w:rsid w:val="009A5925"/>
    <w:rsid w:val="009A5F01"/>
    <w:rsid w:val="009A6A73"/>
    <w:rsid w:val="009A6BC5"/>
    <w:rsid w:val="009A71A4"/>
    <w:rsid w:val="009A72E2"/>
    <w:rsid w:val="009A78ED"/>
    <w:rsid w:val="009A79FB"/>
    <w:rsid w:val="009A7B00"/>
    <w:rsid w:val="009A7BC0"/>
    <w:rsid w:val="009A7BE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163B"/>
    <w:rsid w:val="009B17E0"/>
    <w:rsid w:val="009B1987"/>
    <w:rsid w:val="009B1AAF"/>
    <w:rsid w:val="009B1BCA"/>
    <w:rsid w:val="009B1C75"/>
    <w:rsid w:val="009B1CAA"/>
    <w:rsid w:val="009B1F99"/>
    <w:rsid w:val="009B1FEE"/>
    <w:rsid w:val="009B2318"/>
    <w:rsid w:val="009B272B"/>
    <w:rsid w:val="009B273D"/>
    <w:rsid w:val="009B2875"/>
    <w:rsid w:val="009B2A3C"/>
    <w:rsid w:val="009B2BF1"/>
    <w:rsid w:val="009B2D89"/>
    <w:rsid w:val="009B301A"/>
    <w:rsid w:val="009B32E5"/>
    <w:rsid w:val="009B34B1"/>
    <w:rsid w:val="009B3C38"/>
    <w:rsid w:val="009B4310"/>
    <w:rsid w:val="009B4453"/>
    <w:rsid w:val="009B4A86"/>
    <w:rsid w:val="009B4C56"/>
    <w:rsid w:val="009B4CB4"/>
    <w:rsid w:val="009B4E3D"/>
    <w:rsid w:val="009B4E89"/>
    <w:rsid w:val="009B51BA"/>
    <w:rsid w:val="009B51C7"/>
    <w:rsid w:val="009B5215"/>
    <w:rsid w:val="009B5264"/>
    <w:rsid w:val="009B5328"/>
    <w:rsid w:val="009B5413"/>
    <w:rsid w:val="009B5B9B"/>
    <w:rsid w:val="009B5E4B"/>
    <w:rsid w:val="009B617B"/>
    <w:rsid w:val="009B6561"/>
    <w:rsid w:val="009B6985"/>
    <w:rsid w:val="009B6A56"/>
    <w:rsid w:val="009B6CD8"/>
    <w:rsid w:val="009B715F"/>
    <w:rsid w:val="009B7442"/>
    <w:rsid w:val="009B74EF"/>
    <w:rsid w:val="009B76DA"/>
    <w:rsid w:val="009B79D8"/>
    <w:rsid w:val="009B7B4D"/>
    <w:rsid w:val="009B7D43"/>
    <w:rsid w:val="009C000B"/>
    <w:rsid w:val="009C0097"/>
    <w:rsid w:val="009C0A13"/>
    <w:rsid w:val="009C0BFB"/>
    <w:rsid w:val="009C0C35"/>
    <w:rsid w:val="009C111D"/>
    <w:rsid w:val="009C1262"/>
    <w:rsid w:val="009C1398"/>
    <w:rsid w:val="009C19AC"/>
    <w:rsid w:val="009C1B7D"/>
    <w:rsid w:val="009C1CE9"/>
    <w:rsid w:val="009C1EBA"/>
    <w:rsid w:val="009C1F9A"/>
    <w:rsid w:val="009C2060"/>
    <w:rsid w:val="009C2089"/>
    <w:rsid w:val="009C20B1"/>
    <w:rsid w:val="009C20C7"/>
    <w:rsid w:val="009C24E1"/>
    <w:rsid w:val="009C2A16"/>
    <w:rsid w:val="009C2ACA"/>
    <w:rsid w:val="009C2F5F"/>
    <w:rsid w:val="009C32C7"/>
    <w:rsid w:val="009C337D"/>
    <w:rsid w:val="009C3387"/>
    <w:rsid w:val="009C3B5D"/>
    <w:rsid w:val="009C458C"/>
    <w:rsid w:val="009C458E"/>
    <w:rsid w:val="009C45B5"/>
    <w:rsid w:val="009C4A04"/>
    <w:rsid w:val="009C4A36"/>
    <w:rsid w:val="009C4CA2"/>
    <w:rsid w:val="009C4D99"/>
    <w:rsid w:val="009C5126"/>
    <w:rsid w:val="009C519E"/>
    <w:rsid w:val="009C52CB"/>
    <w:rsid w:val="009C52E9"/>
    <w:rsid w:val="009C555B"/>
    <w:rsid w:val="009C5587"/>
    <w:rsid w:val="009C5739"/>
    <w:rsid w:val="009C58B4"/>
    <w:rsid w:val="009C58F8"/>
    <w:rsid w:val="009C5CDF"/>
    <w:rsid w:val="009C5F02"/>
    <w:rsid w:val="009C6071"/>
    <w:rsid w:val="009C62A8"/>
    <w:rsid w:val="009C67B3"/>
    <w:rsid w:val="009C6A3A"/>
    <w:rsid w:val="009C6AF0"/>
    <w:rsid w:val="009C6BB6"/>
    <w:rsid w:val="009C6C34"/>
    <w:rsid w:val="009C6CAD"/>
    <w:rsid w:val="009C6E6D"/>
    <w:rsid w:val="009C749A"/>
    <w:rsid w:val="009C763A"/>
    <w:rsid w:val="009C76FD"/>
    <w:rsid w:val="009C7B84"/>
    <w:rsid w:val="009C7C13"/>
    <w:rsid w:val="009C7FAF"/>
    <w:rsid w:val="009D0117"/>
    <w:rsid w:val="009D01BF"/>
    <w:rsid w:val="009D0466"/>
    <w:rsid w:val="009D04B9"/>
    <w:rsid w:val="009D07E9"/>
    <w:rsid w:val="009D089A"/>
    <w:rsid w:val="009D0A75"/>
    <w:rsid w:val="009D0CF5"/>
    <w:rsid w:val="009D111E"/>
    <w:rsid w:val="009D1157"/>
    <w:rsid w:val="009D15B3"/>
    <w:rsid w:val="009D1895"/>
    <w:rsid w:val="009D18F0"/>
    <w:rsid w:val="009D214A"/>
    <w:rsid w:val="009D23E3"/>
    <w:rsid w:val="009D2576"/>
    <w:rsid w:val="009D26DF"/>
    <w:rsid w:val="009D2BB8"/>
    <w:rsid w:val="009D301C"/>
    <w:rsid w:val="009D3654"/>
    <w:rsid w:val="009D39C6"/>
    <w:rsid w:val="009D3A67"/>
    <w:rsid w:val="009D3C25"/>
    <w:rsid w:val="009D3EF2"/>
    <w:rsid w:val="009D3F18"/>
    <w:rsid w:val="009D4145"/>
    <w:rsid w:val="009D4208"/>
    <w:rsid w:val="009D434B"/>
    <w:rsid w:val="009D46D0"/>
    <w:rsid w:val="009D48DA"/>
    <w:rsid w:val="009D4CAA"/>
    <w:rsid w:val="009D5326"/>
    <w:rsid w:val="009D5908"/>
    <w:rsid w:val="009D5B30"/>
    <w:rsid w:val="009D5CC2"/>
    <w:rsid w:val="009D66E2"/>
    <w:rsid w:val="009D6875"/>
    <w:rsid w:val="009D68C6"/>
    <w:rsid w:val="009D6911"/>
    <w:rsid w:val="009D6EA5"/>
    <w:rsid w:val="009D75B8"/>
    <w:rsid w:val="009D7C19"/>
    <w:rsid w:val="009E0161"/>
    <w:rsid w:val="009E0345"/>
    <w:rsid w:val="009E04B1"/>
    <w:rsid w:val="009E05BD"/>
    <w:rsid w:val="009E06BD"/>
    <w:rsid w:val="009E0E31"/>
    <w:rsid w:val="009E117F"/>
    <w:rsid w:val="009E12C0"/>
    <w:rsid w:val="009E1506"/>
    <w:rsid w:val="009E16F7"/>
    <w:rsid w:val="009E2101"/>
    <w:rsid w:val="009E222A"/>
    <w:rsid w:val="009E222D"/>
    <w:rsid w:val="009E2269"/>
    <w:rsid w:val="009E27A0"/>
    <w:rsid w:val="009E2B31"/>
    <w:rsid w:val="009E330B"/>
    <w:rsid w:val="009E35F8"/>
    <w:rsid w:val="009E3617"/>
    <w:rsid w:val="009E3807"/>
    <w:rsid w:val="009E3983"/>
    <w:rsid w:val="009E403B"/>
    <w:rsid w:val="009E4101"/>
    <w:rsid w:val="009E43BC"/>
    <w:rsid w:val="009E43C5"/>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951"/>
    <w:rsid w:val="009E6D81"/>
    <w:rsid w:val="009E6DF4"/>
    <w:rsid w:val="009E70B2"/>
    <w:rsid w:val="009E71DF"/>
    <w:rsid w:val="009E746D"/>
    <w:rsid w:val="009E75C1"/>
    <w:rsid w:val="009E76AC"/>
    <w:rsid w:val="009E775E"/>
    <w:rsid w:val="009E7F0D"/>
    <w:rsid w:val="009F02F1"/>
    <w:rsid w:val="009F0439"/>
    <w:rsid w:val="009F0447"/>
    <w:rsid w:val="009F0846"/>
    <w:rsid w:val="009F0961"/>
    <w:rsid w:val="009F0B3C"/>
    <w:rsid w:val="009F13EE"/>
    <w:rsid w:val="009F15B7"/>
    <w:rsid w:val="009F191D"/>
    <w:rsid w:val="009F1A8A"/>
    <w:rsid w:val="009F1AC3"/>
    <w:rsid w:val="009F1B43"/>
    <w:rsid w:val="009F1CEC"/>
    <w:rsid w:val="009F2287"/>
    <w:rsid w:val="009F25E1"/>
    <w:rsid w:val="009F26B9"/>
    <w:rsid w:val="009F2E0C"/>
    <w:rsid w:val="009F340C"/>
    <w:rsid w:val="009F36C9"/>
    <w:rsid w:val="009F3700"/>
    <w:rsid w:val="009F38D6"/>
    <w:rsid w:val="009F3A20"/>
    <w:rsid w:val="009F3A26"/>
    <w:rsid w:val="009F3FBC"/>
    <w:rsid w:val="009F4338"/>
    <w:rsid w:val="009F44C2"/>
    <w:rsid w:val="009F44D2"/>
    <w:rsid w:val="009F48DD"/>
    <w:rsid w:val="009F49CA"/>
    <w:rsid w:val="009F4D50"/>
    <w:rsid w:val="009F5896"/>
    <w:rsid w:val="009F676F"/>
    <w:rsid w:val="009F6ABE"/>
    <w:rsid w:val="009F71E2"/>
    <w:rsid w:val="009F7670"/>
    <w:rsid w:val="009F76D1"/>
    <w:rsid w:val="009F7D79"/>
    <w:rsid w:val="009F7FB7"/>
    <w:rsid w:val="00A002EF"/>
    <w:rsid w:val="00A009FA"/>
    <w:rsid w:val="00A00A3E"/>
    <w:rsid w:val="00A00CE6"/>
    <w:rsid w:val="00A00D0E"/>
    <w:rsid w:val="00A01251"/>
    <w:rsid w:val="00A01552"/>
    <w:rsid w:val="00A01658"/>
    <w:rsid w:val="00A0170C"/>
    <w:rsid w:val="00A018FC"/>
    <w:rsid w:val="00A01967"/>
    <w:rsid w:val="00A01A4E"/>
    <w:rsid w:val="00A01A77"/>
    <w:rsid w:val="00A0224F"/>
    <w:rsid w:val="00A022D1"/>
    <w:rsid w:val="00A023F2"/>
    <w:rsid w:val="00A02793"/>
    <w:rsid w:val="00A0282C"/>
    <w:rsid w:val="00A02DC6"/>
    <w:rsid w:val="00A0316E"/>
    <w:rsid w:val="00A034E3"/>
    <w:rsid w:val="00A036BF"/>
    <w:rsid w:val="00A038D5"/>
    <w:rsid w:val="00A03BEA"/>
    <w:rsid w:val="00A04097"/>
    <w:rsid w:val="00A04605"/>
    <w:rsid w:val="00A050D2"/>
    <w:rsid w:val="00A05443"/>
    <w:rsid w:val="00A055BA"/>
    <w:rsid w:val="00A055FD"/>
    <w:rsid w:val="00A05841"/>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AE"/>
    <w:rsid w:val="00A07BE1"/>
    <w:rsid w:val="00A07D84"/>
    <w:rsid w:val="00A07DD2"/>
    <w:rsid w:val="00A10082"/>
    <w:rsid w:val="00A101FF"/>
    <w:rsid w:val="00A10456"/>
    <w:rsid w:val="00A104FD"/>
    <w:rsid w:val="00A108DB"/>
    <w:rsid w:val="00A10CB3"/>
    <w:rsid w:val="00A10CEB"/>
    <w:rsid w:val="00A10FFD"/>
    <w:rsid w:val="00A1131E"/>
    <w:rsid w:val="00A11415"/>
    <w:rsid w:val="00A1165C"/>
    <w:rsid w:val="00A11675"/>
    <w:rsid w:val="00A11A3A"/>
    <w:rsid w:val="00A11BB6"/>
    <w:rsid w:val="00A11D66"/>
    <w:rsid w:val="00A121DC"/>
    <w:rsid w:val="00A12531"/>
    <w:rsid w:val="00A12539"/>
    <w:rsid w:val="00A12621"/>
    <w:rsid w:val="00A12B2E"/>
    <w:rsid w:val="00A13806"/>
    <w:rsid w:val="00A13868"/>
    <w:rsid w:val="00A138FC"/>
    <w:rsid w:val="00A13E05"/>
    <w:rsid w:val="00A13E63"/>
    <w:rsid w:val="00A13F5C"/>
    <w:rsid w:val="00A14050"/>
    <w:rsid w:val="00A1422B"/>
    <w:rsid w:val="00A14792"/>
    <w:rsid w:val="00A150E4"/>
    <w:rsid w:val="00A15153"/>
    <w:rsid w:val="00A151DD"/>
    <w:rsid w:val="00A15910"/>
    <w:rsid w:val="00A15BF2"/>
    <w:rsid w:val="00A15C8B"/>
    <w:rsid w:val="00A15F1E"/>
    <w:rsid w:val="00A16451"/>
    <w:rsid w:val="00A16935"/>
    <w:rsid w:val="00A16BED"/>
    <w:rsid w:val="00A16E7A"/>
    <w:rsid w:val="00A170ED"/>
    <w:rsid w:val="00A173A2"/>
    <w:rsid w:val="00A174FF"/>
    <w:rsid w:val="00A17A17"/>
    <w:rsid w:val="00A17A8A"/>
    <w:rsid w:val="00A17B56"/>
    <w:rsid w:val="00A17BC5"/>
    <w:rsid w:val="00A17CA2"/>
    <w:rsid w:val="00A2019C"/>
    <w:rsid w:val="00A201CD"/>
    <w:rsid w:val="00A20353"/>
    <w:rsid w:val="00A204D6"/>
    <w:rsid w:val="00A20776"/>
    <w:rsid w:val="00A21107"/>
    <w:rsid w:val="00A21612"/>
    <w:rsid w:val="00A219CD"/>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35B"/>
    <w:rsid w:val="00A24BDF"/>
    <w:rsid w:val="00A254B0"/>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1C8"/>
    <w:rsid w:val="00A303CC"/>
    <w:rsid w:val="00A30C91"/>
    <w:rsid w:val="00A30DBF"/>
    <w:rsid w:val="00A30DCF"/>
    <w:rsid w:val="00A30EA8"/>
    <w:rsid w:val="00A31376"/>
    <w:rsid w:val="00A31394"/>
    <w:rsid w:val="00A31F4B"/>
    <w:rsid w:val="00A323F7"/>
    <w:rsid w:val="00A32C20"/>
    <w:rsid w:val="00A32E43"/>
    <w:rsid w:val="00A3311F"/>
    <w:rsid w:val="00A33193"/>
    <w:rsid w:val="00A3368C"/>
    <w:rsid w:val="00A339EA"/>
    <w:rsid w:val="00A33D88"/>
    <w:rsid w:val="00A33E13"/>
    <w:rsid w:val="00A33E36"/>
    <w:rsid w:val="00A33E87"/>
    <w:rsid w:val="00A33EEA"/>
    <w:rsid w:val="00A34010"/>
    <w:rsid w:val="00A348FF"/>
    <w:rsid w:val="00A34BBD"/>
    <w:rsid w:val="00A34DE7"/>
    <w:rsid w:val="00A34EFF"/>
    <w:rsid w:val="00A353C8"/>
    <w:rsid w:val="00A35520"/>
    <w:rsid w:val="00A35737"/>
    <w:rsid w:val="00A3584D"/>
    <w:rsid w:val="00A35A1A"/>
    <w:rsid w:val="00A35A23"/>
    <w:rsid w:val="00A36082"/>
    <w:rsid w:val="00A36151"/>
    <w:rsid w:val="00A365BE"/>
    <w:rsid w:val="00A36C00"/>
    <w:rsid w:val="00A36D6A"/>
    <w:rsid w:val="00A36EF2"/>
    <w:rsid w:val="00A37456"/>
    <w:rsid w:val="00A3773E"/>
    <w:rsid w:val="00A4022A"/>
    <w:rsid w:val="00A404B9"/>
    <w:rsid w:val="00A4058D"/>
    <w:rsid w:val="00A406D8"/>
    <w:rsid w:val="00A40822"/>
    <w:rsid w:val="00A40C09"/>
    <w:rsid w:val="00A40C5B"/>
    <w:rsid w:val="00A40F96"/>
    <w:rsid w:val="00A4120E"/>
    <w:rsid w:val="00A4155F"/>
    <w:rsid w:val="00A4161C"/>
    <w:rsid w:val="00A41725"/>
    <w:rsid w:val="00A417D8"/>
    <w:rsid w:val="00A41A90"/>
    <w:rsid w:val="00A41C88"/>
    <w:rsid w:val="00A41E07"/>
    <w:rsid w:val="00A41EFC"/>
    <w:rsid w:val="00A420E0"/>
    <w:rsid w:val="00A42125"/>
    <w:rsid w:val="00A42608"/>
    <w:rsid w:val="00A42FEB"/>
    <w:rsid w:val="00A43212"/>
    <w:rsid w:val="00A432EA"/>
    <w:rsid w:val="00A43480"/>
    <w:rsid w:val="00A43558"/>
    <w:rsid w:val="00A436C6"/>
    <w:rsid w:val="00A439AE"/>
    <w:rsid w:val="00A43B30"/>
    <w:rsid w:val="00A4416F"/>
    <w:rsid w:val="00A443B7"/>
    <w:rsid w:val="00A44465"/>
    <w:rsid w:val="00A4492C"/>
    <w:rsid w:val="00A44993"/>
    <w:rsid w:val="00A44C8A"/>
    <w:rsid w:val="00A44EB4"/>
    <w:rsid w:val="00A45D21"/>
    <w:rsid w:val="00A466FB"/>
    <w:rsid w:val="00A46765"/>
    <w:rsid w:val="00A46BCA"/>
    <w:rsid w:val="00A47178"/>
    <w:rsid w:val="00A47469"/>
    <w:rsid w:val="00A47672"/>
    <w:rsid w:val="00A4777A"/>
    <w:rsid w:val="00A47C4F"/>
    <w:rsid w:val="00A47FE6"/>
    <w:rsid w:val="00A50036"/>
    <w:rsid w:val="00A5054D"/>
    <w:rsid w:val="00A507B9"/>
    <w:rsid w:val="00A50E1B"/>
    <w:rsid w:val="00A50ECB"/>
    <w:rsid w:val="00A51014"/>
    <w:rsid w:val="00A511A8"/>
    <w:rsid w:val="00A511F6"/>
    <w:rsid w:val="00A512CE"/>
    <w:rsid w:val="00A513AB"/>
    <w:rsid w:val="00A51405"/>
    <w:rsid w:val="00A518B4"/>
    <w:rsid w:val="00A518EA"/>
    <w:rsid w:val="00A51B64"/>
    <w:rsid w:val="00A51F54"/>
    <w:rsid w:val="00A52108"/>
    <w:rsid w:val="00A52111"/>
    <w:rsid w:val="00A522CA"/>
    <w:rsid w:val="00A523FD"/>
    <w:rsid w:val="00A524D1"/>
    <w:rsid w:val="00A526ED"/>
    <w:rsid w:val="00A52886"/>
    <w:rsid w:val="00A52A8A"/>
    <w:rsid w:val="00A52B17"/>
    <w:rsid w:val="00A52B9F"/>
    <w:rsid w:val="00A53209"/>
    <w:rsid w:val="00A53440"/>
    <w:rsid w:val="00A5385E"/>
    <w:rsid w:val="00A53A02"/>
    <w:rsid w:val="00A53A90"/>
    <w:rsid w:val="00A53AF0"/>
    <w:rsid w:val="00A545A4"/>
    <w:rsid w:val="00A5477F"/>
    <w:rsid w:val="00A549C9"/>
    <w:rsid w:val="00A54D4C"/>
    <w:rsid w:val="00A54E7B"/>
    <w:rsid w:val="00A54E81"/>
    <w:rsid w:val="00A550F2"/>
    <w:rsid w:val="00A5515E"/>
    <w:rsid w:val="00A5569B"/>
    <w:rsid w:val="00A55BFC"/>
    <w:rsid w:val="00A55E00"/>
    <w:rsid w:val="00A55EBB"/>
    <w:rsid w:val="00A5625B"/>
    <w:rsid w:val="00A56327"/>
    <w:rsid w:val="00A563B6"/>
    <w:rsid w:val="00A56940"/>
    <w:rsid w:val="00A56CE4"/>
    <w:rsid w:val="00A570AA"/>
    <w:rsid w:val="00A57177"/>
    <w:rsid w:val="00A57277"/>
    <w:rsid w:val="00A57424"/>
    <w:rsid w:val="00A575AD"/>
    <w:rsid w:val="00A57A60"/>
    <w:rsid w:val="00A57C18"/>
    <w:rsid w:val="00A57FF7"/>
    <w:rsid w:val="00A60097"/>
    <w:rsid w:val="00A601E7"/>
    <w:rsid w:val="00A603DD"/>
    <w:rsid w:val="00A604CB"/>
    <w:rsid w:val="00A606C7"/>
    <w:rsid w:val="00A60957"/>
    <w:rsid w:val="00A60A19"/>
    <w:rsid w:val="00A60B6E"/>
    <w:rsid w:val="00A60E89"/>
    <w:rsid w:val="00A61203"/>
    <w:rsid w:val="00A61613"/>
    <w:rsid w:val="00A6215E"/>
    <w:rsid w:val="00A62240"/>
    <w:rsid w:val="00A62380"/>
    <w:rsid w:val="00A624FD"/>
    <w:rsid w:val="00A6286A"/>
    <w:rsid w:val="00A62A3E"/>
    <w:rsid w:val="00A62C6C"/>
    <w:rsid w:val="00A62FB6"/>
    <w:rsid w:val="00A630DF"/>
    <w:rsid w:val="00A631D8"/>
    <w:rsid w:val="00A6329A"/>
    <w:rsid w:val="00A63330"/>
    <w:rsid w:val="00A63698"/>
    <w:rsid w:val="00A63A16"/>
    <w:rsid w:val="00A63BB5"/>
    <w:rsid w:val="00A63E70"/>
    <w:rsid w:val="00A644F3"/>
    <w:rsid w:val="00A64976"/>
    <w:rsid w:val="00A64B26"/>
    <w:rsid w:val="00A64BE2"/>
    <w:rsid w:val="00A64C72"/>
    <w:rsid w:val="00A64D47"/>
    <w:rsid w:val="00A64E8A"/>
    <w:rsid w:val="00A650CA"/>
    <w:rsid w:val="00A650ED"/>
    <w:rsid w:val="00A65140"/>
    <w:rsid w:val="00A65241"/>
    <w:rsid w:val="00A658CE"/>
    <w:rsid w:val="00A658D1"/>
    <w:rsid w:val="00A66041"/>
    <w:rsid w:val="00A6608B"/>
    <w:rsid w:val="00A66199"/>
    <w:rsid w:val="00A661D2"/>
    <w:rsid w:val="00A665BC"/>
    <w:rsid w:val="00A66711"/>
    <w:rsid w:val="00A6683C"/>
    <w:rsid w:val="00A66D44"/>
    <w:rsid w:val="00A66FD3"/>
    <w:rsid w:val="00A6711D"/>
    <w:rsid w:val="00A671C5"/>
    <w:rsid w:val="00A673FE"/>
    <w:rsid w:val="00A67737"/>
    <w:rsid w:val="00A67758"/>
    <w:rsid w:val="00A6785D"/>
    <w:rsid w:val="00A6789C"/>
    <w:rsid w:val="00A67CED"/>
    <w:rsid w:val="00A67F2F"/>
    <w:rsid w:val="00A700FB"/>
    <w:rsid w:val="00A70683"/>
    <w:rsid w:val="00A7096D"/>
    <w:rsid w:val="00A71007"/>
    <w:rsid w:val="00A710C3"/>
    <w:rsid w:val="00A711FE"/>
    <w:rsid w:val="00A71240"/>
    <w:rsid w:val="00A7140E"/>
    <w:rsid w:val="00A715AF"/>
    <w:rsid w:val="00A716EC"/>
    <w:rsid w:val="00A71CDD"/>
    <w:rsid w:val="00A71E9B"/>
    <w:rsid w:val="00A72009"/>
    <w:rsid w:val="00A7205F"/>
    <w:rsid w:val="00A728C7"/>
    <w:rsid w:val="00A72A96"/>
    <w:rsid w:val="00A72FBC"/>
    <w:rsid w:val="00A72FEA"/>
    <w:rsid w:val="00A730E6"/>
    <w:rsid w:val="00A7315C"/>
    <w:rsid w:val="00A73378"/>
    <w:rsid w:val="00A73471"/>
    <w:rsid w:val="00A7351B"/>
    <w:rsid w:val="00A735BD"/>
    <w:rsid w:val="00A7364B"/>
    <w:rsid w:val="00A739B3"/>
    <w:rsid w:val="00A739DC"/>
    <w:rsid w:val="00A73F5F"/>
    <w:rsid w:val="00A742C7"/>
    <w:rsid w:val="00A745A7"/>
    <w:rsid w:val="00A745C1"/>
    <w:rsid w:val="00A7460F"/>
    <w:rsid w:val="00A74632"/>
    <w:rsid w:val="00A74D6D"/>
    <w:rsid w:val="00A74E33"/>
    <w:rsid w:val="00A75431"/>
    <w:rsid w:val="00A7577F"/>
    <w:rsid w:val="00A75AC0"/>
    <w:rsid w:val="00A75C1C"/>
    <w:rsid w:val="00A75C43"/>
    <w:rsid w:val="00A75E31"/>
    <w:rsid w:val="00A7619E"/>
    <w:rsid w:val="00A761C3"/>
    <w:rsid w:val="00A761F1"/>
    <w:rsid w:val="00A762D0"/>
    <w:rsid w:val="00A76A85"/>
    <w:rsid w:val="00A76B6D"/>
    <w:rsid w:val="00A76DA0"/>
    <w:rsid w:val="00A77222"/>
    <w:rsid w:val="00A776DB"/>
    <w:rsid w:val="00A77787"/>
    <w:rsid w:val="00A7783E"/>
    <w:rsid w:val="00A77DFD"/>
    <w:rsid w:val="00A77E21"/>
    <w:rsid w:val="00A80208"/>
    <w:rsid w:val="00A8034C"/>
    <w:rsid w:val="00A804ED"/>
    <w:rsid w:val="00A80DB4"/>
    <w:rsid w:val="00A80F2B"/>
    <w:rsid w:val="00A80F6E"/>
    <w:rsid w:val="00A81135"/>
    <w:rsid w:val="00A8113B"/>
    <w:rsid w:val="00A812A3"/>
    <w:rsid w:val="00A8161C"/>
    <w:rsid w:val="00A816EF"/>
    <w:rsid w:val="00A8186E"/>
    <w:rsid w:val="00A81A84"/>
    <w:rsid w:val="00A81C1B"/>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F9D"/>
    <w:rsid w:val="00A840AD"/>
    <w:rsid w:val="00A841F1"/>
    <w:rsid w:val="00A84328"/>
    <w:rsid w:val="00A844CD"/>
    <w:rsid w:val="00A84505"/>
    <w:rsid w:val="00A8459F"/>
    <w:rsid w:val="00A84A56"/>
    <w:rsid w:val="00A84C05"/>
    <w:rsid w:val="00A84D12"/>
    <w:rsid w:val="00A852C1"/>
    <w:rsid w:val="00A853FC"/>
    <w:rsid w:val="00A8559D"/>
    <w:rsid w:val="00A85869"/>
    <w:rsid w:val="00A85CE6"/>
    <w:rsid w:val="00A86A52"/>
    <w:rsid w:val="00A86AF0"/>
    <w:rsid w:val="00A870D0"/>
    <w:rsid w:val="00A8735D"/>
    <w:rsid w:val="00A87638"/>
    <w:rsid w:val="00A877A2"/>
    <w:rsid w:val="00A877AD"/>
    <w:rsid w:val="00A87888"/>
    <w:rsid w:val="00A879B2"/>
    <w:rsid w:val="00A87B07"/>
    <w:rsid w:val="00A90195"/>
    <w:rsid w:val="00A901C1"/>
    <w:rsid w:val="00A90496"/>
    <w:rsid w:val="00A9062C"/>
    <w:rsid w:val="00A90E90"/>
    <w:rsid w:val="00A90F82"/>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D46"/>
    <w:rsid w:val="00A92E8A"/>
    <w:rsid w:val="00A93220"/>
    <w:rsid w:val="00A93446"/>
    <w:rsid w:val="00A93744"/>
    <w:rsid w:val="00A93905"/>
    <w:rsid w:val="00A93AB9"/>
    <w:rsid w:val="00A94212"/>
    <w:rsid w:val="00A94234"/>
    <w:rsid w:val="00A94608"/>
    <w:rsid w:val="00A94683"/>
    <w:rsid w:val="00A94A8D"/>
    <w:rsid w:val="00A94C10"/>
    <w:rsid w:val="00A94ECC"/>
    <w:rsid w:val="00A94F4F"/>
    <w:rsid w:val="00A95113"/>
    <w:rsid w:val="00A9533D"/>
    <w:rsid w:val="00A95B94"/>
    <w:rsid w:val="00A95D2A"/>
    <w:rsid w:val="00A95EE5"/>
    <w:rsid w:val="00A9666C"/>
    <w:rsid w:val="00A96694"/>
    <w:rsid w:val="00A96E2C"/>
    <w:rsid w:val="00A97039"/>
    <w:rsid w:val="00A9766D"/>
    <w:rsid w:val="00A97759"/>
    <w:rsid w:val="00A977B1"/>
    <w:rsid w:val="00A97A34"/>
    <w:rsid w:val="00A97B36"/>
    <w:rsid w:val="00AA02A2"/>
    <w:rsid w:val="00AA02D0"/>
    <w:rsid w:val="00AA06F2"/>
    <w:rsid w:val="00AA0B01"/>
    <w:rsid w:val="00AA0C7B"/>
    <w:rsid w:val="00AA0C93"/>
    <w:rsid w:val="00AA0E4F"/>
    <w:rsid w:val="00AA0F20"/>
    <w:rsid w:val="00AA11D2"/>
    <w:rsid w:val="00AA13A2"/>
    <w:rsid w:val="00AA1484"/>
    <w:rsid w:val="00AA14F5"/>
    <w:rsid w:val="00AA1544"/>
    <w:rsid w:val="00AA19B9"/>
    <w:rsid w:val="00AA19D0"/>
    <w:rsid w:val="00AA1BE1"/>
    <w:rsid w:val="00AA20D6"/>
    <w:rsid w:val="00AA220F"/>
    <w:rsid w:val="00AA2298"/>
    <w:rsid w:val="00AA238E"/>
    <w:rsid w:val="00AA2498"/>
    <w:rsid w:val="00AA2921"/>
    <w:rsid w:val="00AA2A36"/>
    <w:rsid w:val="00AA2E63"/>
    <w:rsid w:val="00AA347A"/>
    <w:rsid w:val="00AA36FA"/>
    <w:rsid w:val="00AA3B35"/>
    <w:rsid w:val="00AA3C11"/>
    <w:rsid w:val="00AA3E7E"/>
    <w:rsid w:val="00AA460A"/>
    <w:rsid w:val="00AA4960"/>
    <w:rsid w:val="00AA49A1"/>
    <w:rsid w:val="00AA4A46"/>
    <w:rsid w:val="00AA4A65"/>
    <w:rsid w:val="00AA4D19"/>
    <w:rsid w:val="00AA4E25"/>
    <w:rsid w:val="00AA4FC9"/>
    <w:rsid w:val="00AA522B"/>
    <w:rsid w:val="00AA54B6"/>
    <w:rsid w:val="00AA591A"/>
    <w:rsid w:val="00AA5A59"/>
    <w:rsid w:val="00AA67BD"/>
    <w:rsid w:val="00AA6941"/>
    <w:rsid w:val="00AA6998"/>
    <w:rsid w:val="00AA73FE"/>
    <w:rsid w:val="00AA74E6"/>
    <w:rsid w:val="00AA7527"/>
    <w:rsid w:val="00AA7662"/>
    <w:rsid w:val="00AA7805"/>
    <w:rsid w:val="00AA78F7"/>
    <w:rsid w:val="00AA7EFA"/>
    <w:rsid w:val="00AA7F0B"/>
    <w:rsid w:val="00AB0571"/>
    <w:rsid w:val="00AB0FCC"/>
    <w:rsid w:val="00AB14A0"/>
    <w:rsid w:val="00AB185C"/>
    <w:rsid w:val="00AB18E4"/>
    <w:rsid w:val="00AB1A14"/>
    <w:rsid w:val="00AB1B2F"/>
    <w:rsid w:val="00AB2053"/>
    <w:rsid w:val="00AB21A2"/>
    <w:rsid w:val="00AB2229"/>
    <w:rsid w:val="00AB2596"/>
    <w:rsid w:val="00AB27C6"/>
    <w:rsid w:val="00AB2869"/>
    <w:rsid w:val="00AB28B5"/>
    <w:rsid w:val="00AB28C0"/>
    <w:rsid w:val="00AB2E56"/>
    <w:rsid w:val="00AB2F5E"/>
    <w:rsid w:val="00AB3009"/>
    <w:rsid w:val="00AB30D5"/>
    <w:rsid w:val="00AB3588"/>
    <w:rsid w:val="00AB3D25"/>
    <w:rsid w:val="00AB3D79"/>
    <w:rsid w:val="00AB3F6E"/>
    <w:rsid w:val="00AB4250"/>
    <w:rsid w:val="00AB4474"/>
    <w:rsid w:val="00AB4865"/>
    <w:rsid w:val="00AB4A95"/>
    <w:rsid w:val="00AB4C44"/>
    <w:rsid w:val="00AB568B"/>
    <w:rsid w:val="00AB582B"/>
    <w:rsid w:val="00AB5E9E"/>
    <w:rsid w:val="00AB631E"/>
    <w:rsid w:val="00AB6566"/>
    <w:rsid w:val="00AB6F8F"/>
    <w:rsid w:val="00AB706F"/>
    <w:rsid w:val="00AB717C"/>
    <w:rsid w:val="00AB7238"/>
    <w:rsid w:val="00AB79D6"/>
    <w:rsid w:val="00AB7FF1"/>
    <w:rsid w:val="00AC0074"/>
    <w:rsid w:val="00AC00AC"/>
    <w:rsid w:val="00AC0119"/>
    <w:rsid w:val="00AC0750"/>
    <w:rsid w:val="00AC0CBF"/>
    <w:rsid w:val="00AC0D3A"/>
    <w:rsid w:val="00AC0DE7"/>
    <w:rsid w:val="00AC136D"/>
    <w:rsid w:val="00AC1906"/>
    <w:rsid w:val="00AC1A0A"/>
    <w:rsid w:val="00AC1DA3"/>
    <w:rsid w:val="00AC1EF8"/>
    <w:rsid w:val="00AC1FF7"/>
    <w:rsid w:val="00AC226F"/>
    <w:rsid w:val="00AC238C"/>
    <w:rsid w:val="00AC2B1A"/>
    <w:rsid w:val="00AC2B45"/>
    <w:rsid w:val="00AC2C52"/>
    <w:rsid w:val="00AC2CC6"/>
    <w:rsid w:val="00AC2D05"/>
    <w:rsid w:val="00AC310E"/>
    <w:rsid w:val="00AC3391"/>
    <w:rsid w:val="00AC3653"/>
    <w:rsid w:val="00AC3B4D"/>
    <w:rsid w:val="00AC3BBB"/>
    <w:rsid w:val="00AC3C6A"/>
    <w:rsid w:val="00AC3D0C"/>
    <w:rsid w:val="00AC3F05"/>
    <w:rsid w:val="00AC41D1"/>
    <w:rsid w:val="00AC42F2"/>
    <w:rsid w:val="00AC49A2"/>
    <w:rsid w:val="00AC4BD5"/>
    <w:rsid w:val="00AC4D20"/>
    <w:rsid w:val="00AC520D"/>
    <w:rsid w:val="00AC53C8"/>
    <w:rsid w:val="00AC5535"/>
    <w:rsid w:val="00AC5560"/>
    <w:rsid w:val="00AC565E"/>
    <w:rsid w:val="00AC5674"/>
    <w:rsid w:val="00AC5D9D"/>
    <w:rsid w:val="00AC5DE1"/>
    <w:rsid w:val="00AC5F7D"/>
    <w:rsid w:val="00AC6094"/>
    <w:rsid w:val="00AC62E4"/>
    <w:rsid w:val="00AC63AC"/>
    <w:rsid w:val="00AC64D4"/>
    <w:rsid w:val="00AC6651"/>
    <w:rsid w:val="00AC66F4"/>
    <w:rsid w:val="00AC6942"/>
    <w:rsid w:val="00AC6A05"/>
    <w:rsid w:val="00AC6AB4"/>
    <w:rsid w:val="00AC6C7D"/>
    <w:rsid w:val="00AC6D33"/>
    <w:rsid w:val="00AC6FFC"/>
    <w:rsid w:val="00AC77A1"/>
    <w:rsid w:val="00AC7F1B"/>
    <w:rsid w:val="00AD0130"/>
    <w:rsid w:val="00AD0226"/>
    <w:rsid w:val="00AD02BF"/>
    <w:rsid w:val="00AD04E0"/>
    <w:rsid w:val="00AD09AD"/>
    <w:rsid w:val="00AD0CB7"/>
    <w:rsid w:val="00AD1109"/>
    <w:rsid w:val="00AD1681"/>
    <w:rsid w:val="00AD1CA5"/>
    <w:rsid w:val="00AD1D4D"/>
    <w:rsid w:val="00AD246C"/>
    <w:rsid w:val="00AD2627"/>
    <w:rsid w:val="00AD2B53"/>
    <w:rsid w:val="00AD2D8A"/>
    <w:rsid w:val="00AD2DE1"/>
    <w:rsid w:val="00AD300B"/>
    <w:rsid w:val="00AD301A"/>
    <w:rsid w:val="00AD30DE"/>
    <w:rsid w:val="00AD471C"/>
    <w:rsid w:val="00AD4A80"/>
    <w:rsid w:val="00AD4B30"/>
    <w:rsid w:val="00AD4B56"/>
    <w:rsid w:val="00AD545D"/>
    <w:rsid w:val="00AD57E0"/>
    <w:rsid w:val="00AD5A35"/>
    <w:rsid w:val="00AD5F38"/>
    <w:rsid w:val="00AD6305"/>
    <w:rsid w:val="00AD69B3"/>
    <w:rsid w:val="00AD6B6B"/>
    <w:rsid w:val="00AD7118"/>
    <w:rsid w:val="00AD733A"/>
    <w:rsid w:val="00AD741B"/>
    <w:rsid w:val="00AD7462"/>
    <w:rsid w:val="00AD7B3F"/>
    <w:rsid w:val="00AD7B7D"/>
    <w:rsid w:val="00AE0042"/>
    <w:rsid w:val="00AE01CC"/>
    <w:rsid w:val="00AE0274"/>
    <w:rsid w:val="00AE03D8"/>
    <w:rsid w:val="00AE11D7"/>
    <w:rsid w:val="00AE1403"/>
    <w:rsid w:val="00AE148B"/>
    <w:rsid w:val="00AE19BA"/>
    <w:rsid w:val="00AE19D9"/>
    <w:rsid w:val="00AE1A6F"/>
    <w:rsid w:val="00AE1AA8"/>
    <w:rsid w:val="00AE21B4"/>
    <w:rsid w:val="00AE246C"/>
    <w:rsid w:val="00AE267F"/>
    <w:rsid w:val="00AE3107"/>
    <w:rsid w:val="00AE3267"/>
    <w:rsid w:val="00AE34C0"/>
    <w:rsid w:val="00AE3AC0"/>
    <w:rsid w:val="00AE3CA8"/>
    <w:rsid w:val="00AE415B"/>
    <w:rsid w:val="00AE4342"/>
    <w:rsid w:val="00AE43C2"/>
    <w:rsid w:val="00AE465E"/>
    <w:rsid w:val="00AE492E"/>
    <w:rsid w:val="00AE495C"/>
    <w:rsid w:val="00AE4C05"/>
    <w:rsid w:val="00AE4CA2"/>
    <w:rsid w:val="00AE4E2F"/>
    <w:rsid w:val="00AE4EC2"/>
    <w:rsid w:val="00AE5077"/>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87B"/>
    <w:rsid w:val="00AE7BA7"/>
    <w:rsid w:val="00AE7F94"/>
    <w:rsid w:val="00AF01F4"/>
    <w:rsid w:val="00AF042E"/>
    <w:rsid w:val="00AF0628"/>
    <w:rsid w:val="00AF0761"/>
    <w:rsid w:val="00AF0BB7"/>
    <w:rsid w:val="00AF15B8"/>
    <w:rsid w:val="00AF16D1"/>
    <w:rsid w:val="00AF174F"/>
    <w:rsid w:val="00AF1958"/>
    <w:rsid w:val="00AF1A15"/>
    <w:rsid w:val="00AF1FB6"/>
    <w:rsid w:val="00AF2002"/>
    <w:rsid w:val="00AF2164"/>
    <w:rsid w:val="00AF232C"/>
    <w:rsid w:val="00AF242D"/>
    <w:rsid w:val="00AF24F3"/>
    <w:rsid w:val="00AF2713"/>
    <w:rsid w:val="00AF2B8D"/>
    <w:rsid w:val="00AF33F6"/>
    <w:rsid w:val="00AF3631"/>
    <w:rsid w:val="00AF3793"/>
    <w:rsid w:val="00AF37A3"/>
    <w:rsid w:val="00AF3808"/>
    <w:rsid w:val="00AF38DD"/>
    <w:rsid w:val="00AF3B32"/>
    <w:rsid w:val="00AF3E35"/>
    <w:rsid w:val="00AF3F04"/>
    <w:rsid w:val="00AF3F58"/>
    <w:rsid w:val="00AF405D"/>
    <w:rsid w:val="00AF48BC"/>
    <w:rsid w:val="00AF4D84"/>
    <w:rsid w:val="00AF4FD8"/>
    <w:rsid w:val="00AF5539"/>
    <w:rsid w:val="00AF5B71"/>
    <w:rsid w:val="00AF623E"/>
    <w:rsid w:val="00AF62F1"/>
    <w:rsid w:val="00AF63F6"/>
    <w:rsid w:val="00AF6482"/>
    <w:rsid w:val="00AF659D"/>
    <w:rsid w:val="00AF6A10"/>
    <w:rsid w:val="00AF6C6F"/>
    <w:rsid w:val="00AF6F0A"/>
    <w:rsid w:val="00AF7447"/>
    <w:rsid w:val="00AF764A"/>
    <w:rsid w:val="00AF78E8"/>
    <w:rsid w:val="00AF7AF2"/>
    <w:rsid w:val="00AF7CCA"/>
    <w:rsid w:val="00AF7F1E"/>
    <w:rsid w:val="00B0033B"/>
    <w:rsid w:val="00B006E8"/>
    <w:rsid w:val="00B009DB"/>
    <w:rsid w:val="00B00FBA"/>
    <w:rsid w:val="00B011A3"/>
    <w:rsid w:val="00B01244"/>
    <w:rsid w:val="00B0137D"/>
    <w:rsid w:val="00B01619"/>
    <w:rsid w:val="00B01709"/>
    <w:rsid w:val="00B017B4"/>
    <w:rsid w:val="00B01C29"/>
    <w:rsid w:val="00B01E3D"/>
    <w:rsid w:val="00B01F28"/>
    <w:rsid w:val="00B022FC"/>
    <w:rsid w:val="00B0258F"/>
    <w:rsid w:val="00B02690"/>
    <w:rsid w:val="00B0289D"/>
    <w:rsid w:val="00B02B6D"/>
    <w:rsid w:val="00B02EE2"/>
    <w:rsid w:val="00B02FF2"/>
    <w:rsid w:val="00B03272"/>
    <w:rsid w:val="00B033C6"/>
    <w:rsid w:val="00B0368E"/>
    <w:rsid w:val="00B03825"/>
    <w:rsid w:val="00B03923"/>
    <w:rsid w:val="00B03A06"/>
    <w:rsid w:val="00B03DB9"/>
    <w:rsid w:val="00B03EC5"/>
    <w:rsid w:val="00B03F95"/>
    <w:rsid w:val="00B047FB"/>
    <w:rsid w:val="00B04ECD"/>
    <w:rsid w:val="00B04EFB"/>
    <w:rsid w:val="00B051DB"/>
    <w:rsid w:val="00B05E6A"/>
    <w:rsid w:val="00B05EB5"/>
    <w:rsid w:val="00B0602D"/>
    <w:rsid w:val="00B061EE"/>
    <w:rsid w:val="00B06583"/>
    <w:rsid w:val="00B0666A"/>
    <w:rsid w:val="00B066C9"/>
    <w:rsid w:val="00B069FC"/>
    <w:rsid w:val="00B06DFC"/>
    <w:rsid w:val="00B07356"/>
    <w:rsid w:val="00B07366"/>
    <w:rsid w:val="00B074FA"/>
    <w:rsid w:val="00B07B61"/>
    <w:rsid w:val="00B101E5"/>
    <w:rsid w:val="00B102D2"/>
    <w:rsid w:val="00B104B7"/>
    <w:rsid w:val="00B1083F"/>
    <w:rsid w:val="00B10E7F"/>
    <w:rsid w:val="00B1137E"/>
    <w:rsid w:val="00B113DD"/>
    <w:rsid w:val="00B11DB8"/>
    <w:rsid w:val="00B12315"/>
    <w:rsid w:val="00B1252E"/>
    <w:rsid w:val="00B126DA"/>
    <w:rsid w:val="00B13003"/>
    <w:rsid w:val="00B1338E"/>
    <w:rsid w:val="00B13442"/>
    <w:rsid w:val="00B13AA4"/>
    <w:rsid w:val="00B14381"/>
    <w:rsid w:val="00B143BE"/>
    <w:rsid w:val="00B14883"/>
    <w:rsid w:val="00B14900"/>
    <w:rsid w:val="00B14A66"/>
    <w:rsid w:val="00B14AC5"/>
    <w:rsid w:val="00B14C1A"/>
    <w:rsid w:val="00B14D62"/>
    <w:rsid w:val="00B15097"/>
    <w:rsid w:val="00B1521D"/>
    <w:rsid w:val="00B153CC"/>
    <w:rsid w:val="00B15672"/>
    <w:rsid w:val="00B156F0"/>
    <w:rsid w:val="00B15D61"/>
    <w:rsid w:val="00B15D66"/>
    <w:rsid w:val="00B15EA4"/>
    <w:rsid w:val="00B160EF"/>
    <w:rsid w:val="00B166C1"/>
    <w:rsid w:val="00B16E35"/>
    <w:rsid w:val="00B17023"/>
    <w:rsid w:val="00B172DF"/>
    <w:rsid w:val="00B179C7"/>
    <w:rsid w:val="00B17D65"/>
    <w:rsid w:val="00B17E70"/>
    <w:rsid w:val="00B2047E"/>
    <w:rsid w:val="00B20720"/>
    <w:rsid w:val="00B207BF"/>
    <w:rsid w:val="00B20856"/>
    <w:rsid w:val="00B20978"/>
    <w:rsid w:val="00B20AE1"/>
    <w:rsid w:val="00B21089"/>
    <w:rsid w:val="00B215CC"/>
    <w:rsid w:val="00B21986"/>
    <w:rsid w:val="00B21C2E"/>
    <w:rsid w:val="00B21D14"/>
    <w:rsid w:val="00B21E2D"/>
    <w:rsid w:val="00B21FD6"/>
    <w:rsid w:val="00B2202F"/>
    <w:rsid w:val="00B22748"/>
    <w:rsid w:val="00B22E11"/>
    <w:rsid w:val="00B22E7E"/>
    <w:rsid w:val="00B231BE"/>
    <w:rsid w:val="00B2324A"/>
    <w:rsid w:val="00B232C4"/>
    <w:rsid w:val="00B23347"/>
    <w:rsid w:val="00B2391B"/>
    <w:rsid w:val="00B23A16"/>
    <w:rsid w:val="00B23DED"/>
    <w:rsid w:val="00B24458"/>
    <w:rsid w:val="00B24727"/>
    <w:rsid w:val="00B247AB"/>
    <w:rsid w:val="00B24BD8"/>
    <w:rsid w:val="00B24F10"/>
    <w:rsid w:val="00B2520F"/>
    <w:rsid w:val="00B2539D"/>
    <w:rsid w:val="00B2542E"/>
    <w:rsid w:val="00B25660"/>
    <w:rsid w:val="00B257A6"/>
    <w:rsid w:val="00B25A03"/>
    <w:rsid w:val="00B25AB0"/>
    <w:rsid w:val="00B25B00"/>
    <w:rsid w:val="00B25CEE"/>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A0"/>
    <w:rsid w:val="00B30499"/>
    <w:rsid w:val="00B30AF2"/>
    <w:rsid w:val="00B30D00"/>
    <w:rsid w:val="00B31083"/>
    <w:rsid w:val="00B31276"/>
    <w:rsid w:val="00B3153E"/>
    <w:rsid w:val="00B315C9"/>
    <w:rsid w:val="00B3163F"/>
    <w:rsid w:val="00B3166A"/>
    <w:rsid w:val="00B31A0A"/>
    <w:rsid w:val="00B31D3E"/>
    <w:rsid w:val="00B31DDE"/>
    <w:rsid w:val="00B31FFF"/>
    <w:rsid w:val="00B32039"/>
    <w:rsid w:val="00B32572"/>
    <w:rsid w:val="00B3264D"/>
    <w:rsid w:val="00B32D31"/>
    <w:rsid w:val="00B32E78"/>
    <w:rsid w:val="00B33125"/>
    <w:rsid w:val="00B3391C"/>
    <w:rsid w:val="00B33A2A"/>
    <w:rsid w:val="00B33B4F"/>
    <w:rsid w:val="00B3409D"/>
    <w:rsid w:val="00B3409E"/>
    <w:rsid w:val="00B3418B"/>
    <w:rsid w:val="00B34950"/>
    <w:rsid w:val="00B34B0B"/>
    <w:rsid w:val="00B34D96"/>
    <w:rsid w:val="00B3507E"/>
    <w:rsid w:val="00B35199"/>
    <w:rsid w:val="00B35590"/>
    <w:rsid w:val="00B35A9B"/>
    <w:rsid w:val="00B35E2D"/>
    <w:rsid w:val="00B366BB"/>
    <w:rsid w:val="00B36C63"/>
    <w:rsid w:val="00B36C72"/>
    <w:rsid w:val="00B36FD5"/>
    <w:rsid w:val="00B3705D"/>
    <w:rsid w:val="00B371EC"/>
    <w:rsid w:val="00B37238"/>
    <w:rsid w:val="00B373C9"/>
    <w:rsid w:val="00B3752E"/>
    <w:rsid w:val="00B3762E"/>
    <w:rsid w:val="00B37825"/>
    <w:rsid w:val="00B37ABC"/>
    <w:rsid w:val="00B37DDB"/>
    <w:rsid w:val="00B37EC2"/>
    <w:rsid w:val="00B4007F"/>
    <w:rsid w:val="00B405AA"/>
    <w:rsid w:val="00B407D3"/>
    <w:rsid w:val="00B4091F"/>
    <w:rsid w:val="00B40983"/>
    <w:rsid w:val="00B40F77"/>
    <w:rsid w:val="00B4131F"/>
    <w:rsid w:val="00B417DB"/>
    <w:rsid w:val="00B41B09"/>
    <w:rsid w:val="00B42103"/>
    <w:rsid w:val="00B423AA"/>
    <w:rsid w:val="00B42A55"/>
    <w:rsid w:val="00B42ABC"/>
    <w:rsid w:val="00B42B90"/>
    <w:rsid w:val="00B42BCE"/>
    <w:rsid w:val="00B42F5D"/>
    <w:rsid w:val="00B43318"/>
    <w:rsid w:val="00B43381"/>
    <w:rsid w:val="00B43396"/>
    <w:rsid w:val="00B433BF"/>
    <w:rsid w:val="00B43455"/>
    <w:rsid w:val="00B434CD"/>
    <w:rsid w:val="00B438AB"/>
    <w:rsid w:val="00B43FEF"/>
    <w:rsid w:val="00B44090"/>
    <w:rsid w:val="00B44550"/>
    <w:rsid w:val="00B44689"/>
    <w:rsid w:val="00B446C4"/>
    <w:rsid w:val="00B4519B"/>
    <w:rsid w:val="00B452DD"/>
    <w:rsid w:val="00B45337"/>
    <w:rsid w:val="00B45852"/>
    <w:rsid w:val="00B45886"/>
    <w:rsid w:val="00B46279"/>
    <w:rsid w:val="00B4650F"/>
    <w:rsid w:val="00B46634"/>
    <w:rsid w:val="00B46E48"/>
    <w:rsid w:val="00B4725E"/>
    <w:rsid w:val="00B477CB"/>
    <w:rsid w:val="00B4781E"/>
    <w:rsid w:val="00B47851"/>
    <w:rsid w:val="00B47903"/>
    <w:rsid w:val="00B47967"/>
    <w:rsid w:val="00B479AD"/>
    <w:rsid w:val="00B479E9"/>
    <w:rsid w:val="00B5036A"/>
    <w:rsid w:val="00B504BD"/>
    <w:rsid w:val="00B50A1A"/>
    <w:rsid w:val="00B50B67"/>
    <w:rsid w:val="00B50DCD"/>
    <w:rsid w:val="00B50FA2"/>
    <w:rsid w:val="00B51186"/>
    <w:rsid w:val="00B5171E"/>
    <w:rsid w:val="00B5186C"/>
    <w:rsid w:val="00B51BDF"/>
    <w:rsid w:val="00B51C31"/>
    <w:rsid w:val="00B51FE9"/>
    <w:rsid w:val="00B52004"/>
    <w:rsid w:val="00B522A1"/>
    <w:rsid w:val="00B52CFB"/>
    <w:rsid w:val="00B52D1A"/>
    <w:rsid w:val="00B532CF"/>
    <w:rsid w:val="00B53382"/>
    <w:rsid w:val="00B539D3"/>
    <w:rsid w:val="00B53B14"/>
    <w:rsid w:val="00B53B29"/>
    <w:rsid w:val="00B53B67"/>
    <w:rsid w:val="00B53D45"/>
    <w:rsid w:val="00B5428E"/>
    <w:rsid w:val="00B54319"/>
    <w:rsid w:val="00B548BE"/>
    <w:rsid w:val="00B54A53"/>
    <w:rsid w:val="00B54B31"/>
    <w:rsid w:val="00B54DAC"/>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49D"/>
    <w:rsid w:val="00B61500"/>
    <w:rsid w:val="00B61864"/>
    <w:rsid w:val="00B61912"/>
    <w:rsid w:val="00B61DA2"/>
    <w:rsid w:val="00B61DD1"/>
    <w:rsid w:val="00B61DE8"/>
    <w:rsid w:val="00B62012"/>
    <w:rsid w:val="00B624E5"/>
    <w:rsid w:val="00B62808"/>
    <w:rsid w:val="00B62969"/>
    <w:rsid w:val="00B6319D"/>
    <w:rsid w:val="00B632AA"/>
    <w:rsid w:val="00B63759"/>
    <w:rsid w:val="00B639B9"/>
    <w:rsid w:val="00B63AE0"/>
    <w:rsid w:val="00B63BBD"/>
    <w:rsid w:val="00B63DB5"/>
    <w:rsid w:val="00B641F9"/>
    <w:rsid w:val="00B6423C"/>
    <w:rsid w:val="00B643B7"/>
    <w:rsid w:val="00B64492"/>
    <w:rsid w:val="00B64A67"/>
    <w:rsid w:val="00B650DC"/>
    <w:rsid w:val="00B65904"/>
    <w:rsid w:val="00B65939"/>
    <w:rsid w:val="00B65C44"/>
    <w:rsid w:val="00B65E98"/>
    <w:rsid w:val="00B660AF"/>
    <w:rsid w:val="00B667E9"/>
    <w:rsid w:val="00B66C42"/>
    <w:rsid w:val="00B671B7"/>
    <w:rsid w:val="00B6727C"/>
    <w:rsid w:val="00B67293"/>
    <w:rsid w:val="00B67418"/>
    <w:rsid w:val="00B67429"/>
    <w:rsid w:val="00B67545"/>
    <w:rsid w:val="00B67CD3"/>
    <w:rsid w:val="00B67D94"/>
    <w:rsid w:val="00B70033"/>
    <w:rsid w:val="00B700D1"/>
    <w:rsid w:val="00B701A8"/>
    <w:rsid w:val="00B703B9"/>
    <w:rsid w:val="00B705A0"/>
    <w:rsid w:val="00B70610"/>
    <w:rsid w:val="00B70B29"/>
    <w:rsid w:val="00B70C23"/>
    <w:rsid w:val="00B70DF9"/>
    <w:rsid w:val="00B70E24"/>
    <w:rsid w:val="00B711D8"/>
    <w:rsid w:val="00B7189C"/>
    <w:rsid w:val="00B71942"/>
    <w:rsid w:val="00B719B9"/>
    <w:rsid w:val="00B71D92"/>
    <w:rsid w:val="00B71EE0"/>
    <w:rsid w:val="00B72033"/>
    <w:rsid w:val="00B72202"/>
    <w:rsid w:val="00B723C8"/>
    <w:rsid w:val="00B726CE"/>
    <w:rsid w:val="00B72C6A"/>
    <w:rsid w:val="00B731F0"/>
    <w:rsid w:val="00B73490"/>
    <w:rsid w:val="00B73541"/>
    <w:rsid w:val="00B73629"/>
    <w:rsid w:val="00B736B5"/>
    <w:rsid w:val="00B73EED"/>
    <w:rsid w:val="00B74274"/>
    <w:rsid w:val="00B74962"/>
    <w:rsid w:val="00B74AA9"/>
    <w:rsid w:val="00B74CDE"/>
    <w:rsid w:val="00B752C6"/>
    <w:rsid w:val="00B755BA"/>
    <w:rsid w:val="00B755E5"/>
    <w:rsid w:val="00B7595E"/>
    <w:rsid w:val="00B75A21"/>
    <w:rsid w:val="00B75D61"/>
    <w:rsid w:val="00B75DCD"/>
    <w:rsid w:val="00B763E8"/>
    <w:rsid w:val="00B765FF"/>
    <w:rsid w:val="00B76803"/>
    <w:rsid w:val="00B76977"/>
    <w:rsid w:val="00B769E9"/>
    <w:rsid w:val="00B76FDD"/>
    <w:rsid w:val="00B770B0"/>
    <w:rsid w:val="00B7718E"/>
    <w:rsid w:val="00B7745C"/>
    <w:rsid w:val="00B7758C"/>
    <w:rsid w:val="00B77649"/>
    <w:rsid w:val="00B776C1"/>
    <w:rsid w:val="00B77702"/>
    <w:rsid w:val="00B77F3A"/>
    <w:rsid w:val="00B80A72"/>
    <w:rsid w:val="00B80AAC"/>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33AA"/>
    <w:rsid w:val="00B833D3"/>
    <w:rsid w:val="00B8356F"/>
    <w:rsid w:val="00B835E0"/>
    <w:rsid w:val="00B8365A"/>
    <w:rsid w:val="00B8369D"/>
    <w:rsid w:val="00B83704"/>
    <w:rsid w:val="00B840D4"/>
    <w:rsid w:val="00B843B5"/>
    <w:rsid w:val="00B84457"/>
    <w:rsid w:val="00B844B5"/>
    <w:rsid w:val="00B8478F"/>
    <w:rsid w:val="00B84906"/>
    <w:rsid w:val="00B84A47"/>
    <w:rsid w:val="00B84AB9"/>
    <w:rsid w:val="00B85401"/>
    <w:rsid w:val="00B85466"/>
    <w:rsid w:val="00B8582F"/>
    <w:rsid w:val="00B85D42"/>
    <w:rsid w:val="00B860DB"/>
    <w:rsid w:val="00B861C7"/>
    <w:rsid w:val="00B86831"/>
    <w:rsid w:val="00B868B2"/>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845"/>
    <w:rsid w:val="00B91A23"/>
    <w:rsid w:val="00B91B9A"/>
    <w:rsid w:val="00B91FCF"/>
    <w:rsid w:val="00B9201A"/>
    <w:rsid w:val="00B92121"/>
    <w:rsid w:val="00B92509"/>
    <w:rsid w:val="00B92F24"/>
    <w:rsid w:val="00B93401"/>
    <w:rsid w:val="00B934EC"/>
    <w:rsid w:val="00B935A7"/>
    <w:rsid w:val="00B93635"/>
    <w:rsid w:val="00B939B5"/>
    <w:rsid w:val="00B93C4D"/>
    <w:rsid w:val="00B93D04"/>
    <w:rsid w:val="00B94238"/>
    <w:rsid w:val="00B942C8"/>
    <w:rsid w:val="00B942DA"/>
    <w:rsid w:val="00B94A8A"/>
    <w:rsid w:val="00B94F3A"/>
    <w:rsid w:val="00B9511E"/>
    <w:rsid w:val="00B95DBB"/>
    <w:rsid w:val="00B95EF4"/>
    <w:rsid w:val="00B96234"/>
    <w:rsid w:val="00B96248"/>
    <w:rsid w:val="00B962DE"/>
    <w:rsid w:val="00B9639A"/>
    <w:rsid w:val="00B9648B"/>
    <w:rsid w:val="00B964A1"/>
    <w:rsid w:val="00B964BA"/>
    <w:rsid w:val="00B966B6"/>
    <w:rsid w:val="00B96935"/>
    <w:rsid w:val="00B96AC8"/>
    <w:rsid w:val="00B96AF1"/>
    <w:rsid w:val="00B96CEF"/>
    <w:rsid w:val="00B97164"/>
    <w:rsid w:val="00B9741A"/>
    <w:rsid w:val="00B97532"/>
    <w:rsid w:val="00B97B50"/>
    <w:rsid w:val="00B97C21"/>
    <w:rsid w:val="00B97CD4"/>
    <w:rsid w:val="00B97FB7"/>
    <w:rsid w:val="00BA0063"/>
    <w:rsid w:val="00BA0688"/>
    <w:rsid w:val="00BA08C0"/>
    <w:rsid w:val="00BA0ABF"/>
    <w:rsid w:val="00BA0D24"/>
    <w:rsid w:val="00BA0E2E"/>
    <w:rsid w:val="00BA0F51"/>
    <w:rsid w:val="00BA0F5B"/>
    <w:rsid w:val="00BA10EB"/>
    <w:rsid w:val="00BA11EE"/>
    <w:rsid w:val="00BA129F"/>
    <w:rsid w:val="00BA1457"/>
    <w:rsid w:val="00BA1691"/>
    <w:rsid w:val="00BA16E0"/>
    <w:rsid w:val="00BA180B"/>
    <w:rsid w:val="00BA18C1"/>
    <w:rsid w:val="00BA18E3"/>
    <w:rsid w:val="00BA1CB3"/>
    <w:rsid w:val="00BA1CC3"/>
    <w:rsid w:val="00BA2278"/>
    <w:rsid w:val="00BA25B9"/>
    <w:rsid w:val="00BA2947"/>
    <w:rsid w:val="00BA297B"/>
    <w:rsid w:val="00BA3034"/>
    <w:rsid w:val="00BA30F2"/>
    <w:rsid w:val="00BA3106"/>
    <w:rsid w:val="00BA31D6"/>
    <w:rsid w:val="00BA33DC"/>
    <w:rsid w:val="00BA344E"/>
    <w:rsid w:val="00BA3A00"/>
    <w:rsid w:val="00BA3C2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6363"/>
    <w:rsid w:val="00BA6404"/>
    <w:rsid w:val="00BA66E8"/>
    <w:rsid w:val="00BA68CF"/>
    <w:rsid w:val="00BA6A6A"/>
    <w:rsid w:val="00BA7191"/>
    <w:rsid w:val="00BA7204"/>
    <w:rsid w:val="00BA74E8"/>
    <w:rsid w:val="00BA7749"/>
    <w:rsid w:val="00BA7B0E"/>
    <w:rsid w:val="00BA7B97"/>
    <w:rsid w:val="00BA7DC6"/>
    <w:rsid w:val="00BA7FC8"/>
    <w:rsid w:val="00BB0269"/>
    <w:rsid w:val="00BB04D5"/>
    <w:rsid w:val="00BB0538"/>
    <w:rsid w:val="00BB0836"/>
    <w:rsid w:val="00BB0BAE"/>
    <w:rsid w:val="00BB17F1"/>
    <w:rsid w:val="00BB184A"/>
    <w:rsid w:val="00BB1994"/>
    <w:rsid w:val="00BB1D69"/>
    <w:rsid w:val="00BB1DDD"/>
    <w:rsid w:val="00BB2085"/>
    <w:rsid w:val="00BB21D5"/>
    <w:rsid w:val="00BB24A5"/>
    <w:rsid w:val="00BB27B3"/>
    <w:rsid w:val="00BB2D59"/>
    <w:rsid w:val="00BB2ED8"/>
    <w:rsid w:val="00BB301D"/>
    <w:rsid w:val="00BB319C"/>
    <w:rsid w:val="00BB3457"/>
    <w:rsid w:val="00BB3B54"/>
    <w:rsid w:val="00BB3D7A"/>
    <w:rsid w:val="00BB3F43"/>
    <w:rsid w:val="00BB4389"/>
    <w:rsid w:val="00BB47B1"/>
    <w:rsid w:val="00BB484C"/>
    <w:rsid w:val="00BB4873"/>
    <w:rsid w:val="00BB4BD1"/>
    <w:rsid w:val="00BB4C4F"/>
    <w:rsid w:val="00BB512A"/>
    <w:rsid w:val="00BB5C88"/>
    <w:rsid w:val="00BB5C8F"/>
    <w:rsid w:val="00BB5E41"/>
    <w:rsid w:val="00BB60D1"/>
    <w:rsid w:val="00BB60FC"/>
    <w:rsid w:val="00BB6981"/>
    <w:rsid w:val="00BB6AB5"/>
    <w:rsid w:val="00BB6D16"/>
    <w:rsid w:val="00BB6DD3"/>
    <w:rsid w:val="00BB6E82"/>
    <w:rsid w:val="00BB7070"/>
    <w:rsid w:val="00BB72DF"/>
    <w:rsid w:val="00BB7501"/>
    <w:rsid w:val="00BB7566"/>
    <w:rsid w:val="00BB75B5"/>
    <w:rsid w:val="00BB7657"/>
    <w:rsid w:val="00BB76EE"/>
    <w:rsid w:val="00BB795E"/>
    <w:rsid w:val="00BB7D7E"/>
    <w:rsid w:val="00BB7DC0"/>
    <w:rsid w:val="00BB7EDF"/>
    <w:rsid w:val="00BB7FAA"/>
    <w:rsid w:val="00BC020B"/>
    <w:rsid w:val="00BC0478"/>
    <w:rsid w:val="00BC047D"/>
    <w:rsid w:val="00BC04D6"/>
    <w:rsid w:val="00BC056B"/>
    <w:rsid w:val="00BC0A1E"/>
    <w:rsid w:val="00BC0B8F"/>
    <w:rsid w:val="00BC10B8"/>
    <w:rsid w:val="00BC1291"/>
    <w:rsid w:val="00BC1373"/>
    <w:rsid w:val="00BC13AE"/>
    <w:rsid w:val="00BC1786"/>
    <w:rsid w:val="00BC1D8A"/>
    <w:rsid w:val="00BC1E6E"/>
    <w:rsid w:val="00BC1EB7"/>
    <w:rsid w:val="00BC21A5"/>
    <w:rsid w:val="00BC2CE0"/>
    <w:rsid w:val="00BC2F2D"/>
    <w:rsid w:val="00BC35AF"/>
    <w:rsid w:val="00BC3857"/>
    <w:rsid w:val="00BC3898"/>
    <w:rsid w:val="00BC3A2F"/>
    <w:rsid w:val="00BC3AFC"/>
    <w:rsid w:val="00BC3B25"/>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C83"/>
    <w:rsid w:val="00BC5FAB"/>
    <w:rsid w:val="00BC601E"/>
    <w:rsid w:val="00BC62B8"/>
    <w:rsid w:val="00BC632B"/>
    <w:rsid w:val="00BC6D63"/>
    <w:rsid w:val="00BC7056"/>
    <w:rsid w:val="00BC71D6"/>
    <w:rsid w:val="00BC73AE"/>
    <w:rsid w:val="00BC741C"/>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52D"/>
    <w:rsid w:val="00BD19FE"/>
    <w:rsid w:val="00BD1A97"/>
    <w:rsid w:val="00BD1B0C"/>
    <w:rsid w:val="00BD1D76"/>
    <w:rsid w:val="00BD2253"/>
    <w:rsid w:val="00BD23F9"/>
    <w:rsid w:val="00BD24FB"/>
    <w:rsid w:val="00BD260E"/>
    <w:rsid w:val="00BD27BE"/>
    <w:rsid w:val="00BD28BD"/>
    <w:rsid w:val="00BD2CC0"/>
    <w:rsid w:val="00BD2DDF"/>
    <w:rsid w:val="00BD2E6F"/>
    <w:rsid w:val="00BD30CB"/>
    <w:rsid w:val="00BD3428"/>
    <w:rsid w:val="00BD35B4"/>
    <w:rsid w:val="00BD36CF"/>
    <w:rsid w:val="00BD3C7F"/>
    <w:rsid w:val="00BD4437"/>
    <w:rsid w:val="00BD4455"/>
    <w:rsid w:val="00BD4579"/>
    <w:rsid w:val="00BD4708"/>
    <w:rsid w:val="00BD48DD"/>
    <w:rsid w:val="00BD4C7F"/>
    <w:rsid w:val="00BD4DB1"/>
    <w:rsid w:val="00BD4DF1"/>
    <w:rsid w:val="00BD500C"/>
    <w:rsid w:val="00BD5177"/>
    <w:rsid w:val="00BD5252"/>
    <w:rsid w:val="00BD5309"/>
    <w:rsid w:val="00BD5548"/>
    <w:rsid w:val="00BD571E"/>
    <w:rsid w:val="00BD5B03"/>
    <w:rsid w:val="00BD603D"/>
    <w:rsid w:val="00BD604C"/>
    <w:rsid w:val="00BD64EF"/>
    <w:rsid w:val="00BD660E"/>
    <w:rsid w:val="00BD67E5"/>
    <w:rsid w:val="00BD687D"/>
    <w:rsid w:val="00BD6A2E"/>
    <w:rsid w:val="00BD6AD7"/>
    <w:rsid w:val="00BD6CBF"/>
    <w:rsid w:val="00BD7578"/>
    <w:rsid w:val="00BD7580"/>
    <w:rsid w:val="00BD7659"/>
    <w:rsid w:val="00BD77CE"/>
    <w:rsid w:val="00BD7AF6"/>
    <w:rsid w:val="00BD7BF0"/>
    <w:rsid w:val="00BD7CE1"/>
    <w:rsid w:val="00BD7F95"/>
    <w:rsid w:val="00BE04C7"/>
    <w:rsid w:val="00BE058D"/>
    <w:rsid w:val="00BE089A"/>
    <w:rsid w:val="00BE0D14"/>
    <w:rsid w:val="00BE0EAE"/>
    <w:rsid w:val="00BE0F50"/>
    <w:rsid w:val="00BE1130"/>
    <w:rsid w:val="00BE14D7"/>
    <w:rsid w:val="00BE16EA"/>
    <w:rsid w:val="00BE1836"/>
    <w:rsid w:val="00BE1D9D"/>
    <w:rsid w:val="00BE2408"/>
    <w:rsid w:val="00BE2617"/>
    <w:rsid w:val="00BE2928"/>
    <w:rsid w:val="00BE2CEF"/>
    <w:rsid w:val="00BE2D6F"/>
    <w:rsid w:val="00BE2EA7"/>
    <w:rsid w:val="00BE2FA2"/>
    <w:rsid w:val="00BE300A"/>
    <w:rsid w:val="00BE326F"/>
    <w:rsid w:val="00BE367D"/>
    <w:rsid w:val="00BE381D"/>
    <w:rsid w:val="00BE38BD"/>
    <w:rsid w:val="00BE3905"/>
    <w:rsid w:val="00BE3B52"/>
    <w:rsid w:val="00BE4149"/>
    <w:rsid w:val="00BE45D1"/>
    <w:rsid w:val="00BE4817"/>
    <w:rsid w:val="00BE4E60"/>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3B7"/>
    <w:rsid w:val="00BF06D2"/>
    <w:rsid w:val="00BF12B9"/>
    <w:rsid w:val="00BF130F"/>
    <w:rsid w:val="00BF155F"/>
    <w:rsid w:val="00BF16CC"/>
    <w:rsid w:val="00BF1794"/>
    <w:rsid w:val="00BF19D3"/>
    <w:rsid w:val="00BF1ED8"/>
    <w:rsid w:val="00BF210C"/>
    <w:rsid w:val="00BF2110"/>
    <w:rsid w:val="00BF2250"/>
    <w:rsid w:val="00BF272D"/>
    <w:rsid w:val="00BF294B"/>
    <w:rsid w:val="00BF2B19"/>
    <w:rsid w:val="00BF2B41"/>
    <w:rsid w:val="00BF2D38"/>
    <w:rsid w:val="00BF2DF0"/>
    <w:rsid w:val="00BF2F92"/>
    <w:rsid w:val="00BF3089"/>
    <w:rsid w:val="00BF30AB"/>
    <w:rsid w:val="00BF3458"/>
    <w:rsid w:val="00BF36F8"/>
    <w:rsid w:val="00BF3EE5"/>
    <w:rsid w:val="00BF400D"/>
    <w:rsid w:val="00BF42A8"/>
    <w:rsid w:val="00BF4BDA"/>
    <w:rsid w:val="00BF4C0D"/>
    <w:rsid w:val="00BF4FDC"/>
    <w:rsid w:val="00BF5044"/>
    <w:rsid w:val="00BF51E1"/>
    <w:rsid w:val="00BF52B2"/>
    <w:rsid w:val="00BF53B1"/>
    <w:rsid w:val="00BF5476"/>
    <w:rsid w:val="00BF54A3"/>
    <w:rsid w:val="00BF54CC"/>
    <w:rsid w:val="00BF57DA"/>
    <w:rsid w:val="00BF597E"/>
    <w:rsid w:val="00BF59FF"/>
    <w:rsid w:val="00BF5DC9"/>
    <w:rsid w:val="00BF5F10"/>
    <w:rsid w:val="00BF6116"/>
    <w:rsid w:val="00BF611E"/>
    <w:rsid w:val="00BF6479"/>
    <w:rsid w:val="00BF6CEA"/>
    <w:rsid w:val="00BF6D37"/>
    <w:rsid w:val="00BF6F46"/>
    <w:rsid w:val="00BF70A6"/>
    <w:rsid w:val="00BF715D"/>
    <w:rsid w:val="00BF73E1"/>
    <w:rsid w:val="00BF77E0"/>
    <w:rsid w:val="00BF79A6"/>
    <w:rsid w:val="00BF7A81"/>
    <w:rsid w:val="00BF7B4F"/>
    <w:rsid w:val="00BF7E1A"/>
    <w:rsid w:val="00C0053A"/>
    <w:rsid w:val="00C006E4"/>
    <w:rsid w:val="00C007E0"/>
    <w:rsid w:val="00C0089E"/>
    <w:rsid w:val="00C008B2"/>
    <w:rsid w:val="00C012A1"/>
    <w:rsid w:val="00C019E9"/>
    <w:rsid w:val="00C01A16"/>
    <w:rsid w:val="00C01EC8"/>
    <w:rsid w:val="00C02174"/>
    <w:rsid w:val="00C02542"/>
    <w:rsid w:val="00C027CE"/>
    <w:rsid w:val="00C029D5"/>
    <w:rsid w:val="00C02B05"/>
    <w:rsid w:val="00C02CDD"/>
    <w:rsid w:val="00C02EE2"/>
    <w:rsid w:val="00C0304E"/>
    <w:rsid w:val="00C03297"/>
    <w:rsid w:val="00C03531"/>
    <w:rsid w:val="00C0372C"/>
    <w:rsid w:val="00C03779"/>
    <w:rsid w:val="00C037A3"/>
    <w:rsid w:val="00C03A03"/>
    <w:rsid w:val="00C03AD1"/>
    <w:rsid w:val="00C04089"/>
    <w:rsid w:val="00C0461F"/>
    <w:rsid w:val="00C04981"/>
    <w:rsid w:val="00C04AE5"/>
    <w:rsid w:val="00C050F1"/>
    <w:rsid w:val="00C059D1"/>
    <w:rsid w:val="00C05ADB"/>
    <w:rsid w:val="00C05E35"/>
    <w:rsid w:val="00C05F23"/>
    <w:rsid w:val="00C0632B"/>
    <w:rsid w:val="00C064C5"/>
    <w:rsid w:val="00C06852"/>
    <w:rsid w:val="00C068AF"/>
    <w:rsid w:val="00C06A23"/>
    <w:rsid w:val="00C06CF5"/>
    <w:rsid w:val="00C06FA7"/>
    <w:rsid w:val="00C0718E"/>
    <w:rsid w:val="00C078E9"/>
    <w:rsid w:val="00C079F7"/>
    <w:rsid w:val="00C07FDC"/>
    <w:rsid w:val="00C103E9"/>
    <w:rsid w:val="00C10C30"/>
    <w:rsid w:val="00C112BF"/>
    <w:rsid w:val="00C114E3"/>
    <w:rsid w:val="00C116EB"/>
    <w:rsid w:val="00C117BE"/>
    <w:rsid w:val="00C119B6"/>
    <w:rsid w:val="00C11B88"/>
    <w:rsid w:val="00C126B6"/>
    <w:rsid w:val="00C12B24"/>
    <w:rsid w:val="00C12DC4"/>
    <w:rsid w:val="00C1314A"/>
    <w:rsid w:val="00C131D7"/>
    <w:rsid w:val="00C13291"/>
    <w:rsid w:val="00C1351A"/>
    <w:rsid w:val="00C13756"/>
    <w:rsid w:val="00C13763"/>
    <w:rsid w:val="00C13D41"/>
    <w:rsid w:val="00C13DFE"/>
    <w:rsid w:val="00C1411D"/>
    <w:rsid w:val="00C143A0"/>
    <w:rsid w:val="00C14491"/>
    <w:rsid w:val="00C145A0"/>
    <w:rsid w:val="00C145D7"/>
    <w:rsid w:val="00C1481C"/>
    <w:rsid w:val="00C14A5F"/>
    <w:rsid w:val="00C14CAB"/>
    <w:rsid w:val="00C14D66"/>
    <w:rsid w:val="00C15162"/>
    <w:rsid w:val="00C15264"/>
    <w:rsid w:val="00C1556D"/>
    <w:rsid w:val="00C1564F"/>
    <w:rsid w:val="00C1573D"/>
    <w:rsid w:val="00C15784"/>
    <w:rsid w:val="00C15AA3"/>
    <w:rsid w:val="00C15B3E"/>
    <w:rsid w:val="00C15BBD"/>
    <w:rsid w:val="00C15EAD"/>
    <w:rsid w:val="00C16506"/>
    <w:rsid w:val="00C1658A"/>
    <w:rsid w:val="00C167B0"/>
    <w:rsid w:val="00C16836"/>
    <w:rsid w:val="00C16B50"/>
    <w:rsid w:val="00C16ECA"/>
    <w:rsid w:val="00C170E6"/>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310"/>
    <w:rsid w:val="00C214D0"/>
    <w:rsid w:val="00C21563"/>
    <w:rsid w:val="00C218F2"/>
    <w:rsid w:val="00C21D09"/>
    <w:rsid w:val="00C22122"/>
    <w:rsid w:val="00C22219"/>
    <w:rsid w:val="00C2246C"/>
    <w:rsid w:val="00C226E7"/>
    <w:rsid w:val="00C22871"/>
    <w:rsid w:val="00C22A53"/>
    <w:rsid w:val="00C22D21"/>
    <w:rsid w:val="00C22E03"/>
    <w:rsid w:val="00C22F2E"/>
    <w:rsid w:val="00C2331F"/>
    <w:rsid w:val="00C237CD"/>
    <w:rsid w:val="00C23830"/>
    <w:rsid w:val="00C23ACC"/>
    <w:rsid w:val="00C23CB7"/>
    <w:rsid w:val="00C23E10"/>
    <w:rsid w:val="00C24415"/>
    <w:rsid w:val="00C244C9"/>
    <w:rsid w:val="00C2460D"/>
    <w:rsid w:val="00C24667"/>
    <w:rsid w:val="00C24A3C"/>
    <w:rsid w:val="00C24C20"/>
    <w:rsid w:val="00C24CEC"/>
    <w:rsid w:val="00C24DEA"/>
    <w:rsid w:val="00C24EF3"/>
    <w:rsid w:val="00C251A3"/>
    <w:rsid w:val="00C25517"/>
    <w:rsid w:val="00C259D5"/>
    <w:rsid w:val="00C259DB"/>
    <w:rsid w:val="00C2647E"/>
    <w:rsid w:val="00C26576"/>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849"/>
    <w:rsid w:val="00C3090C"/>
    <w:rsid w:val="00C30956"/>
    <w:rsid w:val="00C30A2A"/>
    <w:rsid w:val="00C30BAB"/>
    <w:rsid w:val="00C30CA6"/>
    <w:rsid w:val="00C30D63"/>
    <w:rsid w:val="00C311B3"/>
    <w:rsid w:val="00C31458"/>
    <w:rsid w:val="00C31C72"/>
    <w:rsid w:val="00C31C91"/>
    <w:rsid w:val="00C31CA2"/>
    <w:rsid w:val="00C32188"/>
    <w:rsid w:val="00C324F9"/>
    <w:rsid w:val="00C32717"/>
    <w:rsid w:val="00C3276F"/>
    <w:rsid w:val="00C329C7"/>
    <w:rsid w:val="00C33131"/>
    <w:rsid w:val="00C332D9"/>
    <w:rsid w:val="00C3370B"/>
    <w:rsid w:val="00C3384E"/>
    <w:rsid w:val="00C339FC"/>
    <w:rsid w:val="00C33EDD"/>
    <w:rsid w:val="00C33F80"/>
    <w:rsid w:val="00C34212"/>
    <w:rsid w:val="00C34895"/>
    <w:rsid w:val="00C34E7E"/>
    <w:rsid w:val="00C34F3D"/>
    <w:rsid w:val="00C3522F"/>
    <w:rsid w:val="00C3567B"/>
    <w:rsid w:val="00C35693"/>
    <w:rsid w:val="00C357E6"/>
    <w:rsid w:val="00C364FE"/>
    <w:rsid w:val="00C36643"/>
    <w:rsid w:val="00C366CB"/>
    <w:rsid w:val="00C367A9"/>
    <w:rsid w:val="00C36D36"/>
    <w:rsid w:val="00C36D8A"/>
    <w:rsid w:val="00C36ED2"/>
    <w:rsid w:val="00C37382"/>
    <w:rsid w:val="00C374FB"/>
    <w:rsid w:val="00C37B3D"/>
    <w:rsid w:val="00C37C2D"/>
    <w:rsid w:val="00C401FF"/>
    <w:rsid w:val="00C402A2"/>
    <w:rsid w:val="00C407BF"/>
    <w:rsid w:val="00C409D4"/>
    <w:rsid w:val="00C40C71"/>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33AA"/>
    <w:rsid w:val="00C435AB"/>
    <w:rsid w:val="00C435C4"/>
    <w:rsid w:val="00C43C51"/>
    <w:rsid w:val="00C4461A"/>
    <w:rsid w:val="00C44A46"/>
    <w:rsid w:val="00C44B7B"/>
    <w:rsid w:val="00C44E1C"/>
    <w:rsid w:val="00C4520A"/>
    <w:rsid w:val="00C45FA7"/>
    <w:rsid w:val="00C46892"/>
    <w:rsid w:val="00C46B76"/>
    <w:rsid w:val="00C46C1B"/>
    <w:rsid w:val="00C46F81"/>
    <w:rsid w:val="00C47167"/>
    <w:rsid w:val="00C471E4"/>
    <w:rsid w:val="00C472BE"/>
    <w:rsid w:val="00C476B3"/>
    <w:rsid w:val="00C47A45"/>
    <w:rsid w:val="00C47A76"/>
    <w:rsid w:val="00C47B13"/>
    <w:rsid w:val="00C47BE4"/>
    <w:rsid w:val="00C503C3"/>
    <w:rsid w:val="00C503F7"/>
    <w:rsid w:val="00C50730"/>
    <w:rsid w:val="00C509A9"/>
    <w:rsid w:val="00C511F8"/>
    <w:rsid w:val="00C512FF"/>
    <w:rsid w:val="00C518D2"/>
    <w:rsid w:val="00C51D89"/>
    <w:rsid w:val="00C51EE3"/>
    <w:rsid w:val="00C52009"/>
    <w:rsid w:val="00C5227B"/>
    <w:rsid w:val="00C52401"/>
    <w:rsid w:val="00C525A0"/>
    <w:rsid w:val="00C527F4"/>
    <w:rsid w:val="00C52C96"/>
    <w:rsid w:val="00C532F6"/>
    <w:rsid w:val="00C53504"/>
    <w:rsid w:val="00C539B1"/>
    <w:rsid w:val="00C53D3E"/>
    <w:rsid w:val="00C53EDE"/>
    <w:rsid w:val="00C53FD6"/>
    <w:rsid w:val="00C5417C"/>
    <w:rsid w:val="00C542E9"/>
    <w:rsid w:val="00C545C0"/>
    <w:rsid w:val="00C54719"/>
    <w:rsid w:val="00C547DB"/>
    <w:rsid w:val="00C54C1F"/>
    <w:rsid w:val="00C54EF8"/>
    <w:rsid w:val="00C551BE"/>
    <w:rsid w:val="00C552C3"/>
    <w:rsid w:val="00C5539C"/>
    <w:rsid w:val="00C555A3"/>
    <w:rsid w:val="00C55875"/>
    <w:rsid w:val="00C559EF"/>
    <w:rsid w:val="00C56202"/>
    <w:rsid w:val="00C5633C"/>
    <w:rsid w:val="00C56CCB"/>
    <w:rsid w:val="00C56F4F"/>
    <w:rsid w:val="00C5741F"/>
    <w:rsid w:val="00C57563"/>
    <w:rsid w:val="00C57889"/>
    <w:rsid w:val="00C578DB"/>
    <w:rsid w:val="00C578EC"/>
    <w:rsid w:val="00C5795C"/>
    <w:rsid w:val="00C601F1"/>
    <w:rsid w:val="00C60479"/>
    <w:rsid w:val="00C604AD"/>
    <w:rsid w:val="00C60523"/>
    <w:rsid w:val="00C6055F"/>
    <w:rsid w:val="00C60636"/>
    <w:rsid w:val="00C60832"/>
    <w:rsid w:val="00C60E86"/>
    <w:rsid w:val="00C61071"/>
    <w:rsid w:val="00C6134D"/>
    <w:rsid w:val="00C61640"/>
    <w:rsid w:val="00C61901"/>
    <w:rsid w:val="00C619C4"/>
    <w:rsid w:val="00C61A4C"/>
    <w:rsid w:val="00C61B75"/>
    <w:rsid w:val="00C61BFF"/>
    <w:rsid w:val="00C6200C"/>
    <w:rsid w:val="00C621CD"/>
    <w:rsid w:val="00C627A4"/>
    <w:rsid w:val="00C627C8"/>
    <w:rsid w:val="00C62A19"/>
    <w:rsid w:val="00C62BF3"/>
    <w:rsid w:val="00C633AA"/>
    <w:rsid w:val="00C6348C"/>
    <w:rsid w:val="00C638AE"/>
    <w:rsid w:val="00C63A44"/>
    <w:rsid w:val="00C63C2C"/>
    <w:rsid w:val="00C63C91"/>
    <w:rsid w:val="00C6450B"/>
    <w:rsid w:val="00C64956"/>
    <w:rsid w:val="00C64DCF"/>
    <w:rsid w:val="00C64E91"/>
    <w:rsid w:val="00C64F9B"/>
    <w:rsid w:val="00C65075"/>
    <w:rsid w:val="00C65380"/>
    <w:rsid w:val="00C658AB"/>
    <w:rsid w:val="00C658BC"/>
    <w:rsid w:val="00C6615B"/>
    <w:rsid w:val="00C663BF"/>
    <w:rsid w:val="00C6655F"/>
    <w:rsid w:val="00C66893"/>
    <w:rsid w:val="00C66961"/>
    <w:rsid w:val="00C66D9A"/>
    <w:rsid w:val="00C67020"/>
    <w:rsid w:val="00C670E0"/>
    <w:rsid w:val="00C679FE"/>
    <w:rsid w:val="00C67BF1"/>
    <w:rsid w:val="00C67E4E"/>
    <w:rsid w:val="00C67EFD"/>
    <w:rsid w:val="00C70383"/>
    <w:rsid w:val="00C704F8"/>
    <w:rsid w:val="00C70FC0"/>
    <w:rsid w:val="00C71631"/>
    <w:rsid w:val="00C71665"/>
    <w:rsid w:val="00C7185F"/>
    <w:rsid w:val="00C71906"/>
    <w:rsid w:val="00C72311"/>
    <w:rsid w:val="00C7242F"/>
    <w:rsid w:val="00C724E8"/>
    <w:rsid w:val="00C725D2"/>
    <w:rsid w:val="00C72C80"/>
    <w:rsid w:val="00C72CA7"/>
    <w:rsid w:val="00C7301F"/>
    <w:rsid w:val="00C7315B"/>
    <w:rsid w:val="00C740AD"/>
    <w:rsid w:val="00C743A3"/>
    <w:rsid w:val="00C744D2"/>
    <w:rsid w:val="00C74593"/>
    <w:rsid w:val="00C74C71"/>
    <w:rsid w:val="00C75421"/>
    <w:rsid w:val="00C75487"/>
    <w:rsid w:val="00C75549"/>
    <w:rsid w:val="00C756CD"/>
    <w:rsid w:val="00C757DD"/>
    <w:rsid w:val="00C7582E"/>
    <w:rsid w:val="00C75861"/>
    <w:rsid w:val="00C75A33"/>
    <w:rsid w:val="00C75AD9"/>
    <w:rsid w:val="00C75BC0"/>
    <w:rsid w:val="00C75F48"/>
    <w:rsid w:val="00C75FC0"/>
    <w:rsid w:val="00C76064"/>
    <w:rsid w:val="00C76957"/>
    <w:rsid w:val="00C7730C"/>
    <w:rsid w:val="00C7733F"/>
    <w:rsid w:val="00C77CA7"/>
    <w:rsid w:val="00C77CFF"/>
    <w:rsid w:val="00C77F58"/>
    <w:rsid w:val="00C803EE"/>
    <w:rsid w:val="00C80646"/>
    <w:rsid w:val="00C80A13"/>
    <w:rsid w:val="00C80BF5"/>
    <w:rsid w:val="00C8132A"/>
    <w:rsid w:val="00C81439"/>
    <w:rsid w:val="00C816E3"/>
    <w:rsid w:val="00C819B6"/>
    <w:rsid w:val="00C81BEB"/>
    <w:rsid w:val="00C81D8D"/>
    <w:rsid w:val="00C820A2"/>
    <w:rsid w:val="00C82382"/>
    <w:rsid w:val="00C824BC"/>
    <w:rsid w:val="00C82753"/>
    <w:rsid w:val="00C8278E"/>
    <w:rsid w:val="00C828C5"/>
    <w:rsid w:val="00C82F67"/>
    <w:rsid w:val="00C83060"/>
    <w:rsid w:val="00C830AB"/>
    <w:rsid w:val="00C83211"/>
    <w:rsid w:val="00C8323A"/>
    <w:rsid w:val="00C83465"/>
    <w:rsid w:val="00C83598"/>
    <w:rsid w:val="00C838D0"/>
    <w:rsid w:val="00C83E5E"/>
    <w:rsid w:val="00C83F75"/>
    <w:rsid w:val="00C840B6"/>
    <w:rsid w:val="00C842EC"/>
    <w:rsid w:val="00C849F6"/>
    <w:rsid w:val="00C84A48"/>
    <w:rsid w:val="00C84C7C"/>
    <w:rsid w:val="00C84D38"/>
    <w:rsid w:val="00C84E36"/>
    <w:rsid w:val="00C85064"/>
    <w:rsid w:val="00C850AD"/>
    <w:rsid w:val="00C85132"/>
    <w:rsid w:val="00C85157"/>
    <w:rsid w:val="00C85469"/>
    <w:rsid w:val="00C856AD"/>
    <w:rsid w:val="00C858EB"/>
    <w:rsid w:val="00C85A17"/>
    <w:rsid w:val="00C85B01"/>
    <w:rsid w:val="00C85D12"/>
    <w:rsid w:val="00C85D92"/>
    <w:rsid w:val="00C85EC0"/>
    <w:rsid w:val="00C862D6"/>
    <w:rsid w:val="00C86893"/>
    <w:rsid w:val="00C86E29"/>
    <w:rsid w:val="00C86FA4"/>
    <w:rsid w:val="00C90955"/>
    <w:rsid w:val="00C909F8"/>
    <w:rsid w:val="00C90BA5"/>
    <w:rsid w:val="00C90BFF"/>
    <w:rsid w:val="00C9101B"/>
    <w:rsid w:val="00C91097"/>
    <w:rsid w:val="00C913AC"/>
    <w:rsid w:val="00C91673"/>
    <w:rsid w:val="00C92255"/>
    <w:rsid w:val="00C923CC"/>
    <w:rsid w:val="00C929D8"/>
    <w:rsid w:val="00C92AC8"/>
    <w:rsid w:val="00C92D9F"/>
    <w:rsid w:val="00C92FB3"/>
    <w:rsid w:val="00C93686"/>
    <w:rsid w:val="00C936AA"/>
    <w:rsid w:val="00C9378A"/>
    <w:rsid w:val="00C93A2E"/>
    <w:rsid w:val="00C93DE8"/>
    <w:rsid w:val="00C940C2"/>
    <w:rsid w:val="00C94146"/>
    <w:rsid w:val="00C947C8"/>
    <w:rsid w:val="00C94892"/>
    <w:rsid w:val="00C94A10"/>
    <w:rsid w:val="00C94A15"/>
    <w:rsid w:val="00C94A37"/>
    <w:rsid w:val="00C94CE0"/>
    <w:rsid w:val="00C94DB9"/>
    <w:rsid w:val="00C94F26"/>
    <w:rsid w:val="00C95000"/>
    <w:rsid w:val="00C9529B"/>
    <w:rsid w:val="00C95392"/>
    <w:rsid w:val="00C953D0"/>
    <w:rsid w:val="00C958BD"/>
    <w:rsid w:val="00C95900"/>
    <w:rsid w:val="00C95A8C"/>
    <w:rsid w:val="00C95AF3"/>
    <w:rsid w:val="00C95BC5"/>
    <w:rsid w:val="00C96004"/>
    <w:rsid w:val="00C96756"/>
    <w:rsid w:val="00C96A67"/>
    <w:rsid w:val="00C96B70"/>
    <w:rsid w:val="00C96D09"/>
    <w:rsid w:val="00C96DA1"/>
    <w:rsid w:val="00C970A7"/>
    <w:rsid w:val="00C972B4"/>
    <w:rsid w:val="00C97426"/>
    <w:rsid w:val="00C97B59"/>
    <w:rsid w:val="00CA0DF7"/>
    <w:rsid w:val="00CA0ECA"/>
    <w:rsid w:val="00CA0F79"/>
    <w:rsid w:val="00CA1090"/>
    <w:rsid w:val="00CA16D3"/>
    <w:rsid w:val="00CA18A5"/>
    <w:rsid w:val="00CA1BB0"/>
    <w:rsid w:val="00CA1D82"/>
    <w:rsid w:val="00CA1FC7"/>
    <w:rsid w:val="00CA21D4"/>
    <w:rsid w:val="00CA223B"/>
    <w:rsid w:val="00CA2256"/>
    <w:rsid w:val="00CA22AB"/>
    <w:rsid w:val="00CA26AC"/>
    <w:rsid w:val="00CA26C1"/>
    <w:rsid w:val="00CA2745"/>
    <w:rsid w:val="00CA28DB"/>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31A"/>
    <w:rsid w:val="00CA54D4"/>
    <w:rsid w:val="00CA552E"/>
    <w:rsid w:val="00CA5C9E"/>
    <w:rsid w:val="00CA61C4"/>
    <w:rsid w:val="00CA620B"/>
    <w:rsid w:val="00CA62F8"/>
    <w:rsid w:val="00CA6389"/>
    <w:rsid w:val="00CA6392"/>
    <w:rsid w:val="00CA640F"/>
    <w:rsid w:val="00CA6683"/>
    <w:rsid w:val="00CA6BDF"/>
    <w:rsid w:val="00CA6D86"/>
    <w:rsid w:val="00CA745D"/>
    <w:rsid w:val="00CA752A"/>
    <w:rsid w:val="00CA78A8"/>
    <w:rsid w:val="00CA7A9A"/>
    <w:rsid w:val="00CB0485"/>
    <w:rsid w:val="00CB0613"/>
    <w:rsid w:val="00CB071C"/>
    <w:rsid w:val="00CB07F6"/>
    <w:rsid w:val="00CB0D59"/>
    <w:rsid w:val="00CB0E4E"/>
    <w:rsid w:val="00CB0F05"/>
    <w:rsid w:val="00CB121B"/>
    <w:rsid w:val="00CB12A5"/>
    <w:rsid w:val="00CB1A3A"/>
    <w:rsid w:val="00CB1B38"/>
    <w:rsid w:val="00CB1BBF"/>
    <w:rsid w:val="00CB1F74"/>
    <w:rsid w:val="00CB210D"/>
    <w:rsid w:val="00CB2602"/>
    <w:rsid w:val="00CB3488"/>
    <w:rsid w:val="00CB37B7"/>
    <w:rsid w:val="00CB387E"/>
    <w:rsid w:val="00CB38C6"/>
    <w:rsid w:val="00CB3F15"/>
    <w:rsid w:val="00CB40DB"/>
    <w:rsid w:val="00CB41FF"/>
    <w:rsid w:val="00CB42D0"/>
    <w:rsid w:val="00CB4491"/>
    <w:rsid w:val="00CB46A3"/>
    <w:rsid w:val="00CB4A3B"/>
    <w:rsid w:val="00CB5114"/>
    <w:rsid w:val="00CB524A"/>
    <w:rsid w:val="00CB595E"/>
    <w:rsid w:val="00CB59F2"/>
    <w:rsid w:val="00CB5A01"/>
    <w:rsid w:val="00CB5E27"/>
    <w:rsid w:val="00CB6C2D"/>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320"/>
    <w:rsid w:val="00CC2344"/>
    <w:rsid w:val="00CC2604"/>
    <w:rsid w:val="00CC2827"/>
    <w:rsid w:val="00CC2CC2"/>
    <w:rsid w:val="00CC2FBB"/>
    <w:rsid w:val="00CC326E"/>
    <w:rsid w:val="00CC3409"/>
    <w:rsid w:val="00CC3422"/>
    <w:rsid w:val="00CC3852"/>
    <w:rsid w:val="00CC3941"/>
    <w:rsid w:val="00CC3955"/>
    <w:rsid w:val="00CC3B3D"/>
    <w:rsid w:val="00CC3BFD"/>
    <w:rsid w:val="00CC3E48"/>
    <w:rsid w:val="00CC3F96"/>
    <w:rsid w:val="00CC4232"/>
    <w:rsid w:val="00CC438E"/>
    <w:rsid w:val="00CC4658"/>
    <w:rsid w:val="00CC4B77"/>
    <w:rsid w:val="00CC4C13"/>
    <w:rsid w:val="00CC4DAA"/>
    <w:rsid w:val="00CC5197"/>
    <w:rsid w:val="00CC534A"/>
    <w:rsid w:val="00CC5753"/>
    <w:rsid w:val="00CC5B42"/>
    <w:rsid w:val="00CC5FE2"/>
    <w:rsid w:val="00CC601C"/>
    <w:rsid w:val="00CC61E2"/>
    <w:rsid w:val="00CC637E"/>
    <w:rsid w:val="00CC663F"/>
    <w:rsid w:val="00CC6664"/>
    <w:rsid w:val="00CC6924"/>
    <w:rsid w:val="00CC6A19"/>
    <w:rsid w:val="00CC6F40"/>
    <w:rsid w:val="00CC7024"/>
    <w:rsid w:val="00CC726A"/>
    <w:rsid w:val="00CC7583"/>
    <w:rsid w:val="00CC75FC"/>
    <w:rsid w:val="00CC7B0C"/>
    <w:rsid w:val="00CC7FC5"/>
    <w:rsid w:val="00CD01B8"/>
    <w:rsid w:val="00CD01CF"/>
    <w:rsid w:val="00CD0445"/>
    <w:rsid w:val="00CD05EE"/>
    <w:rsid w:val="00CD060E"/>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E8"/>
    <w:rsid w:val="00CD2A89"/>
    <w:rsid w:val="00CD2FBA"/>
    <w:rsid w:val="00CD3119"/>
    <w:rsid w:val="00CD3768"/>
    <w:rsid w:val="00CD3848"/>
    <w:rsid w:val="00CD38C9"/>
    <w:rsid w:val="00CD3A64"/>
    <w:rsid w:val="00CD3D15"/>
    <w:rsid w:val="00CD3EC8"/>
    <w:rsid w:val="00CD3F6C"/>
    <w:rsid w:val="00CD4447"/>
    <w:rsid w:val="00CD4555"/>
    <w:rsid w:val="00CD4819"/>
    <w:rsid w:val="00CD487A"/>
    <w:rsid w:val="00CD50F6"/>
    <w:rsid w:val="00CD5CBD"/>
    <w:rsid w:val="00CD5E55"/>
    <w:rsid w:val="00CD6189"/>
    <w:rsid w:val="00CD63F7"/>
    <w:rsid w:val="00CD6502"/>
    <w:rsid w:val="00CD65B8"/>
    <w:rsid w:val="00CD65CB"/>
    <w:rsid w:val="00CD6791"/>
    <w:rsid w:val="00CD67B8"/>
    <w:rsid w:val="00CD692E"/>
    <w:rsid w:val="00CD6AB9"/>
    <w:rsid w:val="00CD6F65"/>
    <w:rsid w:val="00CD71B7"/>
    <w:rsid w:val="00CD71C9"/>
    <w:rsid w:val="00CD7397"/>
    <w:rsid w:val="00CD76FA"/>
    <w:rsid w:val="00CD786F"/>
    <w:rsid w:val="00CE008A"/>
    <w:rsid w:val="00CE00C8"/>
    <w:rsid w:val="00CE025F"/>
    <w:rsid w:val="00CE05F2"/>
    <w:rsid w:val="00CE07A9"/>
    <w:rsid w:val="00CE09AC"/>
    <w:rsid w:val="00CE0AA7"/>
    <w:rsid w:val="00CE0C79"/>
    <w:rsid w:val="00CE0D51"/>
    <w:rsid w:val="00CE0E88"/>
    <w:rsid w:val="00CE0F85"/>
    <w:rsid w:val="00CE12D0"/>
    <w:rsid w:val="00CE1557"/>
    <w:rsid w:val="00CE1B94"/>
    <w:rsid w:val="00CE1BA7"/>
    <w:rsid w:val="00CE20B5"/>
    <w:rsid w:val="00CE21FE"/>
    <w:rsid w:val="00CE2251"/>
    <w:rsid w:val="00CE229B"/>
    <w:rsid w:val="00CE2459"/>
    <w:rsid w:val="00CE2539"/>
    <w:rsid w:val="00CE2B04"/>
    <w:rsid w:val="00CE2BAF"/>
    <w:rsid w:val="00CE2D03"/>
    <w:rsid w:val="00CE2E71"/>
    <w:rsid w:val="00CE2ECC"/>
    <w:rsid w:val="00CE2F68"/>
    <w:rsid w:val="00CE3347"/>
    <w:rsid w:val="00CE34DC"/>
    <w:rsid w:val="00CE392A"/>
    <w:rsid w:val="00CE39E8"/>
    <w:rsid w:val="00CE3B99"/>
    <w:rsid w:val="00CE3DDB"/>
    <w:rsid w:val="00CE4085"/>
    <w:rsid w:val="00CE430A"/>
    <w:rsid w:val="00CE4435"/>
    <w:rsid w:val="00CE4585"/>
    <w:rsid w:val="00CE4665"/>
    <w:rsid w:val="00CE4682"/>
    <w:rsid w:val="00CE4795"/>
    <w:rsid w:val="00CE48C0"/>
    <w:rsid w:val="00CE4D0E"/>
    <w:rsid w:val="00CE4D72"/>
    <w:rsid w:val="00CE4FD9"/>
    <w:rsid w:val="00CE50E9"/>
    <w:rsid w:val="00CE5478"/>
    <w:rsid w:val="00CE57B3"/>
    <w:rsid w:val="00CE59A8"/>
    <w:rsid w:val="00CE5CF9"/>
    <w:rsid w:val="00CE5D29"/>
    <w:rsid w:val="00CE5F66"/>
    <w:rsid w:val="00CE62BD"/>
    <w:rsid w:val="00CE6562"/>
    <w:rsid w:val="00CE6645"/>
    <w:rsid w:val="00CE7126"/>
    <w:rsid w:val="00CE7179"/>
    <w:rsid w:val="00CE729B"/>
    <w:rsid w:val="00CE7308"/>
    <w:rsid w:val="00CE7335"/>
    <w:rsid w:val="00CE7602"/>
    <w:rsid w:val="00CE7A51"/>
    <w:rsid w:val="00CE7B02"/>
    <w:rsid w:val="00CF0060"/>
    <w:rsid w:val="00CF0270"/>
    <w:rsid w:val="00CF0B0B"/>
    <w:rsid w:val="00CF12C8"/>
    <w:rsid w:val="00CF12CC"/>
    <w:rsid w:val="00CF15C3"/>
    <w:rsid w:val="00CF1784"/>
    <w:rsid w:val="00CF18D9"/>
    <w:rsid w:val="00CF1985"/>
    <w:rsid w:val="00CF1B22"/>
    <w:rsid w:val="00CF1C9C"/>
    <w:rsid w:val="00CF1ECE"/>
    <w:rsid w:val="00CF24B7"/>
    <w:rsid w:val="00CF24BE"/>
    <w:rsid w:val="00CF2640"/>
    <w:rsid w:val="00CF27CD"/>
    <w:rsid w:val="00CF2A20"/>
    <w:rsid w:val="00CF31DA"/>
    <w:rsid w:val="00CF3542"/>
    <w:rsid w:val="00CF35D1"/>
    <w:rsid w:val="00CF38EA"/>
    <w:rsid w:val="00CF42ED"/>
    <w:rsid w:val="00CF4608"/>
    <w:rsid w:val="00CF4871"/>
    <w:rsid w:val="00CF48BF"/>
    <w:rsid w:val="00CF4946"/>
    <w:rsid w:val="00CF4AB5"/>
    <w:rsid w:val="00CF4D59"/>
    <w:rsid w:val="00CF4F5C"/>
    <w:rsid w:val="00CF5014"/>
    <w:rsid w:val="00CF5032"/>
    <w:rsid w:val="00CF53B9"/>
    <w:rsid w:val="00CF5557"/>
    <w:rsid w:val="00CF583F"/>
    <w:rsid w:val="00CF58F9"/>
    <w:rsid w:val="00CF61A8"/>
    <w:rsid w:val="00CF6596"/>
    <w:rsid w:val="00CF6782"/>
    <w:rsid w:val="00CF67BC"/>
    <w:rsid w:val="00CF6931"/>
    <w:rsid w:val="00CF6CCB"/>
    <w:rsid w:val="00CF70A9"/>
    <w:rsid w:val="00CF70EF"/>
    <w:rsid w:val="00CF7452"/>
    <w:rsid w:val="00CF795B"/>
    <w:rsid w:val="00CF7F05"/>
    <w:rsid w:val="00D00215"/>
    <w:rsid w:val="00D003F0"/>
    <w:rsid w:val="00D00451"/>
    <w:rsid w:val="00D00555"/>
    <w:rsid w:val="00D00591"/>
    <w:rsid w:val="00D0066D"/>
    <w:rsid w:val="00D00C3D"/>
    <w:rsid w:val="00D00EA5"/>
    <w:rsid w:val="00D0138A"/>
    <w:rsid w:val="00D014CB"/>
    <w:rsid w:val="00D0164D"/>
    <w:rsid w:val="00D017AB"/>
    <w:rsid w:val="00D01D07"/>
    <w:rsid w:val="00D02034"/>
    <w:rsid w:val="00D024C8"/>
    <w:rsid w:val="00D029C5"/>
    <w:rsid w:val="00D02B36"/>
    <w:rsid w:val="00D02F36"/>
    <w:rsid w:val="00D0338D"/>
    <w:rsid w:val="00D034DA"/>
    <w:rsid w:val="00D036AF"/>
    <w:rsid w:val="00D03803"/>
    <w:rsid w:val="00D03B8F"/>
    <w:rsid w:val="00D03C49"/>
    <w:rsid w:val="00D03F3D"/>
    <w:rsid w:val="00D041B1"/>
    <w:rsid w:val="00D04498"/>
    <w:rsid w:val="00D0494A"/>
    <w:rsid w:val="00D04C14"/>
    <w:rsid w:val="00D04D6F"/>
    <w:rsid w:val="00D04ED9"/>
    <w:rsid w:val="00D0545F"/>
    <w:rsid w:val="00D054C4"/>
    <w:rsid w:val="00D05548"/>
    <w:rsid w:val="00D057E7"/>
    <w:rsid w:val="00D05DFF"/>
    <w:rsid w:val="00D05E82"/>
    <w:rsid w:val="00D05F1E"/>
    <w:rsid w:val="00D0631D"/>
    <w:rsid w:val="00D0691C"/>
    <w:rsid w:val="00D06A48"/>
    <w:rsid w:val="00D06CC9"/>
    <w:rsid w:val="00D0740D"/>
    <w:rsid w:val="00D07520"/>
    <w:rsid w:val="00D079E9"/>
    <w:rsid w:val="00D07A39"/>
    <w:rsid w:val="00D07B4A"/>
    <w:rsid w:val="00D07B88"/>
    <w:rsid w:val="00D07E84"/>
    <w:rsid w:val="00D10473"/>
    <w:rsid w:val="00D105D4"/>
    <w:rsid w:val="00D1098A"/>
    <w:rsid w:val="00D10A5D"/>
    <w:rsid w:val="00D10C7B"/>
    <w:rsid w:val="00D113DF"/>
    <w:rsid w:val="00D1159B"/>
    <w:rsid w:val="00D11852"/>
    <w:rsid w:val="00D1197C"/>
    <w:rsid w:val="00D11A99"/>
    <w:rsid w:val="00D123E2"/>
    <w:rsid w:val="00D1295E"/>
    <w:rsid w:val="00D12CF3"/>
    <w:rsid w:val="00D12F19"/>
    <w:rsid w:val="00D12F51"/>
    <w:rsid w:val="00D130A5"/>
    <w:rsid w:val="00D130E9"/>
    <w:rsid w:val="00D13665"/>
    <w:rsid w:val="00D13858"/>
    <w:rsid w:val="00D13A73"/>
    <w:rsid w:val="00D13B2F"/>
    <w:rsid w:val="00D1439C"/>
    <w:rsid w:val="00D14735"/>
    <w:rsid w:val="00D147E7"/>
    <w:rsid w:val="00D14918"/>
    <w:rsid w:val="00D14D7A"/>
    <w:rsid w:val="00D14E5C"/>
    <w:rsid w:val="00D151F7"/>
    <w:rsid w:val="00D15714"/>
    <w:rsid w:val="00D15849"/>
    <w:rsid w:val="00D1590E"/>
    <w:rsid w:val="00D15992"/>
    <w:rsid w:val="00D15A2E"/>
    <w:rsid w:val="00D15C40"/>
    <w:rsid w:val="00D15CED"/>
    <w:rsid w:val="00D160C4"/>
    <w:rsid w:val="00D162B2"/>
    <w:rsid w:val="00D1634B"/>
    <w:rsid w:val="00D165CB"/>
    <w:rsid w:val="00D16644"/>
    <w:rsid w:val="00D16724"/>
    <w:rsid w:val="00D16B35"/>
    <w:rsid w:val="00D16BDC"/>
    <w:rsid w:val="00D16DE6"/>
    <w:rsid w:val="00D17295"/>
    <w:rsid w:val="00D177D0"/>
    <w:rsid w:val="00D17A94"/>
    <w:rsid w:val="00D17AA3"/>
    <w:rsid w:val="00D17ABE"/>
    <w:rsid w:val="00D17D81"/>
    <w:rsid w:val="00D17EA6"/>
    <w:rsid w:val="00D2012C"/>
    <w:rsid w:val="00D201F2"/>
    <w:rsid w:val="00D20230"/>
    <w:rsid w:val="00D204B8"/>
    <w:rsid w:val="00D20891"/>
    <w:rsid w:val="00D2112A"/>
    <w:rsid w:val="00D2131E"/>
    <w:rsid w:val="00D218F6"/>
    <w:rsid w:val="00D21926"/>
    <w:rsid w:val="00D222F9"/>
    <w:rsid w:val="00D226A0"/>
    <w:rsid w:val="00D22875"/>
    <w:rsid w:val="00D228CF"/>
    <w:rsid w:val="00D229DE"/>
    <w:rsid w:val="00D22A09"/>
    <w:rsid w:val="00D22B75"/>
    <w:rsid w:val="00D230DE"/>
    <w:rsid w:val="00D233F6"/>
    <w:rsid w:val="00D23747"/>
    <w:rsid w:val="00D23FA6"/>
    <w:rsid w:val="00D240A3"/>
    <w:rsid w:val="00D24348"/>
    <w:rsid w:val="00D2441A"/>
    <w:rsid w:val="00D24559"/>
    <w:rsid w:val="00D2487A"/>
    <w:rsid w:val="00D248A1"/>
    <w:rsid w:val="00D24987"/>
    <w:rsid w:val="00D24B34"/>
    <w:rsid w:val="00D24D85"/>
    <w:rsid w:val="00D24E25"/>
    <w:rsid w:val="00D24E68"/>
    <w:rsid w:val="00D2540B"/>
    <w:rsid w:val="00D25657"/>
    <w:rsid w:val="00D26031"/>
    <w:rsid w:val="00D262AB"/>
    <w:rsid w:val="00D2674D"/>
    <w:rsid w:val="00D26ADE"/>
    <w:rsid w:val="00D26CCC"/>
    <w:rsid w:val="00D271E5"/>
    <w:rsid w:val="00D2741A"/>
    <w:rsid w:val="00D2778A"/>
    <w:rsid w:val="00D277BF"/>
    <w:rsid w:val="00D277DC"/>
    <w:rsid w:val="00D277E1"/>
    <w:rsid w:val="00D27853"/>
    <w:rsid w:val="00D27B34"/>
    <w:rsid w:val="00D27D99"/>
    <w:rsid w:val="00D27F19"/>
    <w:rsid w:val="00D30269"/>
    <w:rsid w:val="00D304F7"/>
    <w:rsid w:val="00D309C5"/>
    <w:rsid w:val="00D30E06"/>
    <w:rsid w:val="00D30F9F"/>
    <w:rsid w:val="00D310DA"/>
    <w:rsid w:val="00D313A0"/>
    <w:rsid w:val="00D315F5"/>
    <w:rsid w:val="00D31AEF"/>
    <w:rsid w:val="00D31FA1"/>
    <w:rsid w:val="00D32C82"/>
    <w:rsid w:val="00D32FCD"/>
    <w:rsid w:val="00D333C9"/>
    <w:rsid w:val="00D3344B"/>
    <w:rsid w:val="00D3367D"/>
    <w:rsid w:val="00D33704"/>
    <w:rsid w:val="00D338B7"/>
    <w:rsid w:val="00D33963"/>
    <w:rsid w:val="00D33A61"/>
    <w:rsid w:val="00D33B69"/>
    <w:rsid w:val="00D33F68"/>
    <w:rsid w:val="00D3461D"/>
    <w:rsid w:val="00D34A3D"/>
    <w:rsid w:val="00D34A40"/>
    <w:rsid w:val="00D34B6F"/>
    <w:rsid w:val="00D34FD4"/>
    <w:rsid w:val="00D35271"/>
    <w:rsid w:val="00D35346"/>
    <w:rsid w:val="00D3592C"/>
    <w:rsid w:val="00D369CC"/>
    <w:rsid w:val="00D36A00"/>
    <w:rsid w:val="00D36CC5"/>
    <w:rsid w:val="00D37134"/>
    <w:rsid w:val="00D37602"/>
    <w:rsid w:val="00D3762C"/>
    <w:rsid w:val="00D37D7B"/>
    <w:rsid w:val="00D37E73"/>
    <w:rsid w:val="00D40065"/>
    <w:rsid w:val="00D40270"/>
    <w:rsid w:val="00D40762"/>
    <w:rsid w:val="00D408A8"/>
    <w:rsid w:val="00D40E4B"/>
    <w:rsid w:val="00D40E8C"/>
    <w:rsid w:val="00D41048"/>
    <w:rsid w:val="00D411FE"/>
    <w:rsid w:val="00D41588"/>
    <w:rsid w:val="00D418A3"/>
    <w:rsid w:val="00D41CF1"/>
    <w:rsid w:val="00D42229"/>
    <w:rsid w:val="00D422FF"/>
    <w:rsid w:val="00D4249B"/>
    <w:rsid w:val="00D4255B"/>
    <w:rsid w:val="00D426C6"/>
    <w:rsid w:val="00D429B5"/>
    <w:rsid w:val="00D42CA0"/>
    <w:rsid w:val="00D42D6A"/>
    <w:rsid w:val="00D430CE"/>
    <w:rsid w:val="00D431E1"/>
    <w:rsid w:val="00D43448"/>
    <w:rsid w:val="00D436D3"/>
    <w:rsid w:val="00D437BE"/>
    <w:rsid w:val="00D43837"/>
    <w:rsid w:val="00D438E1"/>
    <w:rsid w:val="00D439E1"/>
    <w:rsid w:val="00D43C2E"/>
    <w:rsid w:val="00D43E7A"/>
    <w:rsid w:val="00D43FF5"/>
    <w:rsid w:val="00D4423E"/>
    <w:rsid w:val="00D4463A"/>
    <w:rsid w:val="00D447D7"/>
    <w:rsid w:val="00D44D35"/>
    <w:rsid w:val="00D45380"/>
    <w:rsid w:val="00D45547"/>
    <w:rsid w:val="00D4583E"/>
    <w:rsid w:val="00D45846"/>
    <w:rsid w:val="00D45A74"/>
    <w:rsid w:val="00D45AE8"/>
    <w:rsid w:val="00D45D08"/>
    <w:rsid w:val="00D45D5F"/>
    <w:rsid w:val="00D45E06"/>
    <w:rsid w:val="00D460A8"/>
    <w:rsid w:val="00D4614C"/>
    <w:rsid w:val="00D462BC"/>
    <w:rsid w:val="00D46412"/>
    <w:rsid w:val="00D466E4"/>
    <w:rsid w:val="00D46BE2"/>
    <w:rsid w:val="00D46EEF"/>
    <w:rsid w:val="00D47651"/>
    <w:rsid w:val="00D47AE7"/>
    <w:rsid w:val="00D47C22"/>
    <w:rsid w:val="00D47D7E"/>
    <w:rsid w:val="00D47E2D"/>
    <w:rsid w:val="00D47FF6"/>
    <w:rsid w:val="00D5012A"/>
    <w:rsid w:val="00D50471"/>
    <w:rsid w:val="00D50623"/>
    <w:rsid w:val="00D5134C"/>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98C"/>
    <w:rsid w:val="00D54A6D"/>
    <w:rsid w:val="00D54B93"/>
    <w:rsid w:val="00D55254"/>
    <w:rsid w:val="00D5546E"/>
    <w:rsid w:val="00D559CC"/>
    <w:rsid w:val="00D55BDD"/>
    <w:rsid w:val="00D56104"/>
    <w:rsid w:val="00D567D4"/>
    <w:rsid w:val="00D56A2C"/>
    <w:rsid w:val="00D56E1D"/>
    <w:rsid w:val="00D570CA"/>
    <w:rsid w:val="00D570F8"/>
    <w:rsid w:val="00D572B9"/>
    <w:rsid w:val="00D57561"/>
    <w:rsid w:val="00D577DD"/>
    <w:rsid w:val="00D57A23"/>
    <w:rsid w:val="00D57B45"/>
    <w:rsid w:val="00D57FA0"/>
    <w:rsid w:val="00D600C2"/>
    <w:rsid w:val="00D603FF"/>
    <w:rsid w:val="00D60866"/>
    <w:rsid w:val="00D60C17"/>
    <w:rsid w:val="00D60E79"/>
    <w:rsid w:val="00D61702"/>
    <w:rsid w:val="00D61892"/>
    <w:rsid w:val="00D618CA"/>
    <w:rsid w:val="00D61BDF"/>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FF3"/>
    <w:rsid w:val="00D64044"/>
    <w:rsid w:val="00D6406F"/>
    <w:rsid w:val="00D64544"/>
    <w:rsid w:val="00D64853"/>
    <w:rsid w:val="00D64E18"/>
    <w:rsid w:val="00D650BC"/>
    <w:rsid w:val="00D65173"/>
    <w:rsid w:val="00D6531C"/>
    <w:rsid w:val="00D65F7C"/>
    <w:rsid w:val="00D66034"/>
    <w:rsid w:val="00D66053"/>
    <w:rsid w:val="00D66268"/>
    <w:rsid w:val="00D6653D"/>
    <w:rsid w:val="00D66E01"/>
    <w:rsid w:val="00D66F47"/>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AA9"/>
    <w:rsid w:val="00D70DD4"/>
    <w:rsid w:val="00D70FFC"/>
    <w:rsid w:val="00D71719"/>
    <w:rsid w:val="00D719F9"/>
    <w:rsid w:val="00D71E16"/>
    <w:rsid w:val="00D72105"/>
    <w:rsid w:val="00D7210D"/>
    <w:rsid w:val="00D72486"/>
    <w:rsid w:val="00D72623"/>
    <w:rsid w:val="00D7268E"/>
    <w:rsid w:val="00D726EE"/>
    <w:rsid w:val="00D72707"/>
    <w:rsid w:val="00D731B2"/>
    <w:rsid w:val="00D73592"/>
    <w:rsid w:val="00D736DA"/>
    <w:rsid w:val="00D74062"/>
    <w:rsid w:val="00D742B6"/>
    <w:rsid w:val="00D742C3"/>
    <w:rsid w:val="00D7430D"/>
    <w:rsid w:val="00D744E2"/>
    <w:rsid w:val="00D74B45"/>
    <w:rsid w:val="00D74BED"/>
    <w:rsid w:val="00D74F41"/>
    <w:rsid w:val="00D750F1"/>
    <w:rsid w:val="00D757D4"/>
    <w:rsid w:val="00D75BBE"/>
    <w:rsid w:val="00D75C1F"/>
    <w:rsid w:val="00D75E09"/>
    <w:rsid w:val="00D75E85"/>
    <w:rsid w:val="00D75F1F"/>
    <w:rsid w:val="00D761EA"/>
    <w:rsid w:val="00D76391"/>
    <w:rsid w:val="00D764BA"/>
    <w:rsid w:val="00D766F4"/>
    <w:rsid w:val="00D76E66"/>
    <w:rsid w:val="00D76E9B"/>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7E"/>
    <w:rsid w:val="00D81519"/>
    <w:rsid w:val="00D81708"/>
    <w:rsid w:val="00D81AD2"/>
    <w:rsid w:val="00D81B9C"/>
    <w:rsid w:val="00D81E59"/>
    <w:rsid w:val="00D8202E"/>
    <w:rsid w:val="00D82808"/>
    <w:rsid w:val="00D82BC7"/>
    <w:rsid w:val="00D82D71"/>
    <w:rsid w:val="00D833FE"/>
    <w:rsid w:val="00D8358A"/>
    <w:rsid w:val="00D83593"/>
    <w:rsid w:val="00D839E6"/>
    <w:rsid w:val="00D83A10"/>
    <w:rsid w:val="00D83DAE"/>
    <w:rsid w:val="00D84139"/>
    <w:rsid w:val="00D841F2"/>
    <w:rsid w:val="00D84543"/>
    <w:rsid w:val="00D84E4A"/>
    <w:rsid w:val="00D84EAA"/>
    <w:rsid w:val="00D8535B"/>
    <w:rsid w:val="00D85728"/>
    <w:rsid w:val="00D85D7C"/>
    <w:rsid w:val="00D85E87"/>
    <w:rsid w:val="00D85FCE"/>
    <w:rsid w:val="00D86344"/>
    <w:rsid w:val="00D86474"/>
    <w:rsid w:val="00D867A8"/>
    <w:rsid w:val="00D86E29"/>
    <w:rsid w:val="00D8734A"/>
    <w:rsid w:val="00D87782"/>
    <w:rsid w:val="00D877BB"/>
    <w:rsid w:val="00D87822"/>
    <w:rsid w:val="00D87849"/>
    <w:rsid w:val="00D87B5E"/>
    <w:rsid w:val="00D87B62"/>
    <w:rsid w:val="00D87B8A"/>
    <w:rsid w:val="00D90131"/>
    <w:rsid w:val="00D9042C"/>
    <w:rsid w:val="00D90650"/>
    <w:rsid w:val="00D90B53"/>
    <w:rsid w:val="00D90B83"/>
    <w:rsid w:val="00D90D3B"/>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D16"/>
    <w:rsid w:val="00D94E7B"/>
    <w:rsid w:val="00D951BA"/>
    <w:rsid w:val="00D95982"/>
    <w:rsid w:val="00D959F5"/>
    <w:rsid w:val="00D95AE1"/>
    <w:rsid w:val="00D95C2E"/>
    <w:rsid w:val="00D95D7E"/>
    <w:rsid w:val="00D95FF0"/>
    <w:rsid w:val="00D9606E"/>
    <w:rsid w:val="00D96101"/>
    <w:rsid w:val="00D961F2"/>
    <w:rsid w:val="00D96C3C"/>
    <w:rsid w:val="00D96EBC"/>
    <w:rsid w:val="00D96EED"/>
    <w:rsid w:val="00D9746B"/>
    <w:rsid w:val="00D9779C"/>
    <w:rsid w:val="00D97A92"/>
    <w:rsid w:val="00D97BCA"/>
    <w:rsid w:val="00D97CC6"/>
    <w:rsid w:val="00D97E2B"/>
    <w:rsid w:val="00D97EAB"/>
    <w:rsid w:val="00D97F1D"/>
    <w:rsid w:val="00D97F40"/>
    <w:rsid w:val="00DA009B"/>
    <w:rsid w:val="00DA023A"/>
    <w:rsid w:val="00DA03FD"/>
    <w:rsid w:val="00DA0425"/>
    <w:rsid w:val="00DA064F"/>
    <w:rsid w:val="00DA06E1"/>
    <w:rsid w:val="00DA0878"/>
    <w:rsid w:val="00DA0933"/>
    <w:rsid w:val="00DA0A04"/>
    <w:rsid w:val="00DA0F41"/>
    <w:rsid w:val="00DA1159"/>
    <w:rsid w:val="00DA1191"/>
    <w:rsid w:val="00DA14FA"/>
    <w:rsid w:val="00DA15AC"/>
    <w:rsid w:val="00DA1D58"/>
    <w:rsid w:val="00DA2393"/>
    <w:rsid w:val="00DA2540"/>
    <w:rsid w:val="00DA2596"/>
    <w:rsid w:val="00DA26E2"/>
    <w:rsid w:val="00DA300F"/>
    <w:rsid w:val="00DA31E0"/>
    <w:rsid w:val="00DA38C9"/>
    <w:rsid w:val="00DA3A77"/>
    <w:rsid w:val="00DA3D55"/>
    <w:rsid w:val="00DA40AB"/>
    <w:rsid w:val="00DA47A6"/>
    <w:rsid w:val="00DA48DC"/>
    <w:rsid w:val="00DA4CD5"/>
    <w:rsid w:val="00DA4D0B"/>
    <w:rsid w:val="00DA4D27"/>
    <w:rsid w:val="00DA5168"/>
    <w:rsid w:val="00DA526B"/>
    <w:rsid w:val="00DA535D"/>
    <w:rsid w:val="00DA53AC"/>
    <w:rsid w:val="00DA583D"/>
    <w:rsid w:val="00DA5911"/>
    <w:rsid w:val="00DA5E37"/>
    <w:rsid w:val="00DA5EB7"/>
    <w:rsid w:val="00DA6085"/>
    <w:rsid w:val="00DA6189"/>
    <w:rsid w:val="00DA625F"/>
    <w:rsid w:val="00DA6822"/>
    <w:rsid w:val="00DA6840"/>
    <w:rsid w:val="00DA685A"/>
    <w:rsid w:val="00DA69B0"/>
    <w:rsid w:val="00DA6A82"/>
    <w:rsid w:val="00DA6F8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422"/>
    <w:rsid w:val="00DB18E4"/>
    <w:rsid w:val="00DB198D"/>
    <w:rsid w:val="00DB1E02"/>
    <w:rsid w:val="00DB2023"/>
    <w:rsid w:val="00DB2076"/>
    <w:rsid w:val="00DB2197"/>
    <w:rsid w:val="00DB230F"/>
    <w:rsid w:val="00DB23BC"/>
    <w:rsid w:val="00DB2ECC"/>
    <w:rsid w:val="00DB2F17"/>
    <w:rsid w:val="00DB33A5"/>
    <w:rsid w:val="00DB3649"/>
    <w:rsid w:val="00DB398E"/>
    <w:rsid w:val="00DB3C4B"/>
    <w:rsid w:val="00DB3CE6"/>
    <w:rsid w:val="00DB3D65"/>
    <w:rsid w:val="00DB4127"/>
    <w:rsid w:val="00DB42A1"/>
    <w:rsid w:val="00DB44D4"/>
    <w:rsid w:val="00DB46F8"/>
    <w:rsid w:val="00DB49C1"/>
    <w:rsid w:val="00DB4A3A"/>
    <w:rsid w:val="00DB4EBA"/>
    <w:rsid w:val="00DB4EC4"/>
    <w:rsid w:val="00DB536F"/>
    <w:rsid w:val="00DB5540"/>
    <w:rsid w:val="00DB5A90"/>
    <w:rsid w:val="00DB5B0B"/>
    <w:rsid w:val="00DB5F24"/>
    <w:rsid w:val="00DB609C"/>
    <w:rsid w:val="00DB653A"/>
    <w:rsid w:val="00DB66AD"/>
    <w:rsid w:val="00DB6A9D"/>
    <w:rsid w:val="00DB6B8D"/>
    <w:rsid w:val="00DB716E"/>
    <w:rsid w:val="00DB7960"/>
    <w:rsid w:val="00DB7E8F"/>
    <w:rsid w:val="00DC0118"/>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37CD"/>
    <w:rsid w:val="00DC3828"/>
    <w:rsid w:val="00DC3B79"/>
    <w:rsid w:val="00DC3D89"/>
    <w:rsid w:val="00DC3E7B"/>
    <w:rsid w:val="00DC3FAB"/>
    <w:rsid w:val="00DC3FE2"/>
    <w:rsid w:val="00DC430B"/>
    <w:rsid w:val="00DC4461"/>
    <w:rsid w:val="00DC4CB9"/>
    <w:rsid w:val="00DC4DA1"/>
    <w:rsid w:val="00DC4FC3"/>
    <w:rsid w:val="00DC4FD4"/>
    <w:rsid w:val="00DC51EA"/>
    <w:rsid w:val="00DC52F7"/>
    <w:rsid w:val="00DC52FB"/>
    <w:rsid w:val="00DC537C"/>
    <w:rsid w:val="00DC5914"/>
    <w:rsid w:val="00DC5BE4"/>
    <w:rsid w:val="00DC6444"/>
    <w:rsid w:val="00DC653B"/>
    <w:rsid w:val="00DC690A"/>
    <w:rsid w:val="00DC6DEC"/>
    <w:rsid w:val="00DC6F12"/>
    <w:rsid w:val="00DC7117"/>
    <w:rsid w:val="00DC726F"/>
    <w:rsid w:val="00DC7421"/>
    <w:rsid w:val="00DC76A5"/>
    <w:rsid w:val="00DC781F"/>
    <w:rsid w:val="00DC7B92"/>
    <w:rsid w:val="00DC7BD1"/>
    <w:rsid w:val="00DD029A"/>
    <w:rsid w:val="00DD02C6"/>
    <w:rsid w:val="00DD04D1"/>
    <w:rsid w:val="00DD0731"/>
    <w:rsid w:val="00DD0991"/>
    <w:rsid w:val="00DD09EE"/>
    <w:rsid w:val="00DD0EA3"/>
    <w:rsid w:val="00DD0F4B"/>
    <w:rsid w:val="00DD152A"/>
    <w:rsid w:val="00DD1C14"/>
    <w:rsid w:val="00DD1D9B"/>
    <w:rsid w:val="00DD1DB0"/>
    <w:rsid w:val="00DD21BB"/>
    <w:rsid w:val="00DD25F5"/>
    <w:rsid w:val="00DD2652"/>
    <w:rsid w:val="00DD2765"/>
    <w:rsid w:val="00DD2BFF"/>
    <w:rsid w:val="00DD2F3B"/>
    <w:rsid w:val="00DD35FD"/>
    <w:rsid w:val="00DD3770"/>
    <w:rsid w:val="00DD38F7"/>
    <w:rsid w:val="00DD39B8"/>
    <w:rsid w:val="00DD3A11"/>
    <w:rsid w:val="00DD43D0"/>
    <w:rsid w:val="00DD4A0C"/>
    <w:rsid w:val="00DD4B3A"/>
    <w:rsid w:val="00DD4DB2"/>
    <w:rsid w:val="00DD56A3"/>
    <w:rsid w:val="00DD59A9"/>
    <w:rsid w:val="00DD5CB8"/>
    <w:rsid w:val="00DD5D4F"/>
    <w:rsid w:val="00DD5D5F"/>
    <w:rsid w:val="00DD6071"/>
    <w:rsid w:val="00DD629E"/>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49E"/>
    <w:rsid w:val="00DE063F"/>
    <w:rsid w:val="00DE08A2"/>
    <w:rsid w:val="00DE0984"/>
    <w:rsid w:val="00DE0EC2"/>
    <w:rsid w:val="00DE120C"/>
    <w:rsid w:val="00DE129A"/>
    <w:rsid w:val="00DE1313"/>
    <w:rsid w:val="00DE1D98"/>
    <w:rsid w:val="00DE1E3E"/>
    <w:rsid w:val="00DE2025"/>
    <w:rsid w:val="00DE2ED0"/>
    <w:rsid w:val="00DE343F"/>
    <w:rsid w:val="00DE3456"/>
    <w:rsid w:val="00DE374E"/>
    <w:rsid w:val="00DE37A4"/>
    <w:rsid w:val="00DE3A6B"/>
    <w:rsid w:val="00DE3B1A"/>
    <w:rsid w:val="00DE3C13"/>
    <w:rsid w:val="00DE40FE"/>
    <w:rsid w:val="00DE4144"/>
    <w:rsid w:val="00DE437D"/>
    <w:rsid w:val="00DE4446"/>
    <w:rsid w:val="00DE496F"/>
    <w:rsid w:val="00DE4C8C"/>
    <w:rsid w:val="00DE5700"/>
    <w:rsid w:val="00DE570F"/>
    <w:rsid w:val="00DE58F4"/>
    <w:rsid w:val="00DE5A67"/>
    <w:rsid w:val="00DE607C"/>
    <w:rsid w:val="00DE6091"/>
    <w:rsid w:val="00DE6164"/>
    <w:rsid w:val="00DE660D"/>
    <w:rsid w:val="00DE6698"/>
    <w:rsid w:val="00DE680E"/>
    <w:rsid w:val="00DE6842"/>
    <w:rsid w:val="00DE69C5"/>
    <w:rsid w:val="00DE69EC"/>
    <w:rsid w:val="00DE6A69"/>
    <w:rsid w:val="00DE7042"/>
    <w:rsid w:val="00DE77E5"/>
    <w:rsid w:val="00DE7824"/>
    <w:rsid w:val="00DE78B6"/>
    <w:rsid w:val="00DE78CE"/>
    <w:rsid w:val="00DE795D"/>
    <w:rsid w:val="00DE7980"/>
    <w:rsid w:val="00DE7EF3"/>
    <w:rsid w:val="00DE7F24"/>
    <w:rsid w:val="00DF012D"/>
    <w:rsid w:val="00DF013D"/>
    <w:rsid w:val="00DF03C6"/>
    <w:rsid w:val="00DF0879"/>
    <w:rsid w:val="00DF09EC"/>
    <w:rsid w:val="00DF0C6A"/>
    <w:rsid w:val="00DF11E3"/>
    <w:rsid w:val="00DF1602"/>
    <w:rsid w:val="00DF16B0"/>
    <w:rsid w:val="00DF1B29"/>
    <w:rsid w:val="00DF1BFC"/>
    <w:rsid w:val="00DF1E23"/>
    <w:rsid w:val="00DF20CC"/>
    <w:rsid w:val="00DF2360"/>
    <w:rsid w:val="00DF2482"/>
    <w:rsid w:val="00DF276D"/>
    <w:rsid w:val="00DF2780"/>
    <w:rsid w:val="00DF2AEB"/>
    <w:rsid w:val="00DF2CD7"/>
    <w:rsid w:val="00DF2FC3"/>
    <w:rsid w:val="00DF308A"/>
    <w:rsid w:val="00DF3301"/>
    <w:rsid w:val="00DF3427"/>
    <w:rsid w:val="00DF38C5"/>
    <w:rsid w:val="00DF3D86"/>
    <w:rsid w:val="00DF429E"/>
    <w:rsid w:val="00DF43EA"/>
    <w:rsid w:val="00DF4470"/>
    <w:rsid w:val="00DF4777"/>
    <w:rsid w:val="00DF479D"/>
    <w:rsid w:val="00DF4809"/>
    <w:rsid w:val="00DF4897"/>
    <w:rsid w:val="00DF4FEF"/>
    <w:rsid w:val="00DF5035"/>
    <w:rsid w:val="00DF5110"/>
    <w:rsid w:val="00DF516E"/>
    <w:rsid w:val="00DF53E9"/>
    <w:rsid w:val="00DF5507"/>
    <w:rsid w:val="00DF5663"/>
    <w:rsid w:val="00DF57AD"/>
    <w:rsid w:val="00DF5AD7"/>
    <w:rsid w:val="00DF5F6A"/>
    <w:rsid w:val="00DF6250"/>
    <w:rsid w:val="00DF628C"/>
    <w:rsid w:val="00DF62C9"/>
    <w:rsid w:val="00DF6405"/>
    <w:rsid w:val="00DF64C8"/>
    <w:rsid w:val="00DF6BB3"/>
    <w:rsid w:val="00DF6BEF"/>
    <w:rsid w:val="00DF6CDC"/>
    <w:rsid w:val="00DF6E33"/>
    <w:rsid w:val="00DF6E7A"/>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994"/>
    <w:rsid w:val="00E02610"/>
    <w:rsid w:val="00E02712"/>
    <w:rsid w:val="00E02C50"/>
    <w:rsid w:val="00E0326E"/>
    <w:rsid w:val="00E039C2"/>
    <w:rsid w:val="00E03E2B"/>
    <w:rsid w:val="00E03EE0"/>
    <w:rsid w:val="00E040F8"/>
    <w:rsid w:val="00E0415B"/>
    <w:rsid w:val="00E04793"/>
    <w:rsid w:val="00E04F74"/>
    <w:rsid w:val="00E0525F"/>
    <w:rsid w:val="00E0554C"/>
    <w:rsid w:val="00E05712"/>
    <w:rsid w:val="00E0586F"/>
    <w:rsid w:val="00E05941"/>
    <w:rsid w:val="00E05946"/>
    <w:rsid w:val="00E06084"/>
    <w:rsid w:val="00E060DE"/>
    <w:rsid w:val="00E063FB"/>
    <w:rsid w:val="00E0661F"/>
    <w:rsid w:val="00E06723"/>
    <w:rsid w:val="00E067F1"/>
    <w:rsid w:val="00E06973"/>
    <w:rsid w:val="00E06C0A"/>
    <w:rsid w:val="00E07177"/>
    <w:rsid w:val="00E07A77"/>
    <w:rsid w:val="00E07BD4"/>
    <w:rsid w:val="00E07D8A"/>
    <w:rsid w:val="00E10344"/>
    <w:rsid w:val="00E105F1"/>
    <w:rsid w:val="00E10643"/>
    <w:rsid w:val="00E10AD8"/>
    <w:rsid w:val="00E10E0A"/>
    <w:rsid w:val="00E11200"/>
    <w:rsid w:val="00E11605"/>
    <w:rsid w:val="00E11FF9"/>
    <w:rsid w:val="00E123BC"/>
    <w:rsid w:val="00E1249C"/>
    <w:rsid w:val="00E12591"/>
    <w:rsid w:val="00E1261E"/>
    <w:rsid w:val="00E1297B"/>
    <w:rsid w:val="00E12F2F"/>
    <w:rsid w:val="00E1347D"/>
    <w:rsid w:val="00E13680"/>
    <w:rsid w:val="00E13804"/>
    <w:rsid w:val="00E13924"/>
    <w:rsid w:val="00E13D0F"/>
    <w:rsid w:val="00E13D16"/>
    <w:rsid w:val="00E142FE"/>
    <w:rsid w:val="00E144CF"/>
    <w:rsid w:val="00E1485E"/>
    <w:rsid w:val="00E14912"/>
    <w:rsid w:val="00E14B20"/>
    <w:rsid w:val="00E14BC8"/>
    <w:rsid w:val="00E150D6"/>
    <w:rsid w:val="00E150D7"/>
    <w:rsid w:val="00E15122"/>
    <w:rsid w:val="00E1593C"/>
    <w:rsid w:val="00E15948"/>
    <w:rsid w:val="00E16027"/>
    <w:rsid w:val="00E160C9"/>
    <w:rsid w:val="00E16307"/>
    <w:rsid w:val="00E16382"/>
    <w:rsid w:val="00E16A2E"/>
    <w:rsid w:val="00E16B5D"/>
    <w:rsid w:val="00E16BB9"/>
    <w:rsid w:val="00E16BFA"/>
    <w:rsid w:val="00E16BFF"/>
    <w:rsid w:val="00E16C2C"/>
    <w:rsid w:val="00E16FF8"/>
    <w:rsid w:val="00E171AA"/>
    <w:rsid w:val="00E17227"/>
    <w:rsid w:val="00E17690"/>
    <w:rsid w:val="00E177F0"/>
    <w:rsid w:val="00E1790C"/>
    <w:rsid w:val="00E17E33"/>
    <w:rsid w:val="00E20026"/>
    <w:rsid w:val="00E20269"/>
    <w:rsid w:val="00E2046C"/>
    <w:rsid w:val="00E20695"/>
    <w:rsid w:val="00E206FA"/>
    <w:rsid w:val="00E20C0A"/>
    <w:rsid w:val="00E21315"/>
    <w:rsid w:val="00E21571"/>
    <w:rsid w:val="00E218C8"/>
    <w:rsid w:val="00E228B3"/>
    <w:rsid w:val="00E22B61"/>
    <w:rsid w:val="00E22F60"/>
    <w:rsid w:val="00E23125"/>
    <w:rsid w:val="00E23250"/>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F0C"/>
    <w:rsid w:val="00E2546C"/>
    <w:rsid w:val="00E25700"/>
    <w:rsid w:val="00E259C6"/>
    <w:rsid w:val="00E25A31"/>
    <w:rsid w:val="00E26340"/>
    <w:rsid w:val="00E263BC"/>
    <w:rsid w:val="00E26461"/>
    <w:rsid w:val="00E26569"/>
    <w:rsid w:val="00E265BD"/>
    <w:rsid w:val="00E265BF"/>
    <w:rsid w:val="00E26773"/>
    <w:rsid w:val="00E26915"/>
    <w:rsid w:val="00E26B81"/>
    <w:rsid w:val="00E26EFC"/>
    <w:rsid w:val="00E27107"/>
    <w:rsid w:val="00E272FE"/>
    <w:rsid w:val="00E275FF"/>
    <w:rsid w:val="00E2762A"/>
    <w:rsid w:val="00E27832"/>
    <w:rsid w:val="00E279B2"/>
    <w:rsid w:val="00E279F5"/>
    <w:rsid w:val="00E27AE1"/>
    <w:rsid w:val="00E27BF1"/>
    <w:rsid w:val="00E27D0B"/>
    <w:rsid w:val="00E301F5"/>
    <w:rsid w:val="00E3022E"/>
    <w:rsid w:val="00E307F6"/>
    <w:rsid w:val="00E309F0"/>
    <w:rsid w:val="00E30DCE"/>
    <w:rsid w:val="00E313A3"/>
    <w:rsid w:val="00E318BC"/>
    <w:rsid w:val="00E31F18"/>
    <w:rsid w:val="00E32141"/>
    <w:rsid w:val="00E322DE"/>
    <w:rsid w:val="00E324F5"/>
    <w:rsid w:val="00E32585"/>
    <w:rsid w:val="00E3284E"/>
    <w:rsid w:val="00E32905"/>
    <w:rsid w:val="00E32A31"/>
    <w:rsid w:val="00E32BB3"/>
    <w:rsid w:val="00E32C20"/>
    <w:rsid w:val="00E32FBC"/>
    <w:rsid w:val="00E331A2"/>
    <w:rsid w:val="00E334DA"/>
    <w:rsid w:val="00E33800"/>
    <w:rsid w:val="00E3390B"/>
    <w:rsid w:val="00E33E32"/>
    <w:rsid w:val="00E34105"/>
    <w:rsid w:val="00E34574"/>
    <w:rsid w:val="00E3482C"/>
    <w:rsid w:val="00E34991"/>
    <w:rsid w:val="00E34B01"/>
    <w:rsid w:val="00E34B2E"/>
    <w:rsid w:val="00E34BE9"/>
    <w:rsid w:val="00E34C0D"/>
    <w:rsid w:val="00E34DA7"/>
    <w:rsid w:val="00E34EDA"/>
    <w:rsid w:val="00E353A2"/>
    <w:rsid w:val="00E3546E"/>
    <w:rsid w:val="00E354D0"/>
    <w:rsid w:val="00E35625"/>
    <w:rsid w:val="00E357EA"/>
    <w:rsid w:val="00E35A14"/>
    <w:rsid w:val="00E360B7"/>
    <w:rsid w:val="00E36430"/>
    <w:rsid w:val="00E3686C"/>
    <w:rsid w:val="00E36901"/>
    <w:rsid w:val="00E36ACA"/>
    <w:rsid w:val="00E36C66"/>
    <w:rsid w:val="00E37182"/>
    <w:rsid w:val="00E37302"/>
    <w:rsid w:val="00E37746"/>
    <w:rsid w:val="00E37760"/>
    <w:rsid w:val="00E37A23"/>
    <w:rsid w:val="00E37A8D"/>
    <w:rsid w:val="00E37AF2"/>
    <w:rsid w:val="00E37B62"/>
    <w:rsid w:val="00E37D70"/>
    <w:rsid w:val="00E400ED"/>
    <w:rsid w:val="00E4019A"/>
    <w:rsid w:val="00E40CD0"/>
    <w:rsid w:val="00E40E37"/>
    <w:rsid w:val="00E4135B"/>
    <w:rsid w:val="00E41530"/>
    <w:rsid w:val="00E41785"/>
    <w:rsid w:val="00E41A2B"/>
    <w:rsid w:val="00E41D55"/>
    <w:rsid w:val="00E41D94"/>
    <w:rsid w:val="00E41FB5"/>
    <w:rsid w:val="00E42681"/>
    <w:rsid w:val="00E42784"/>
    <w:rsid w:val="00E42820"/>
    <w:rsid w:val="00E42836"/>
    <w:rsid w:val="00E42905"/>
    <w:rsid w:val="00E42E91"/>
    <w:rsid w:val="00E42F51"/>
    <w:rsid w:val="00E430EF"/>
    <w:rsid w:val="00E43236"/>
    <w:rsid w:val="00E434C1"/>
    <w:rsid w:val="00E43A7C"/>
    <w:rsid w:val="00E43C8F"/>
    <w:rsid w:val="00E43D10"/>
    <w:rsid w:val="00E43D1D"/>
    <w:rsid w:val="00E43E46"/>
    <w:rsid w:val="00E44337"/>
    <w:rsid w:val="00E4477D"/>
    <w:rsid w:val="00E44925"/>
    <w:rsid w:val="00E449DD"/>
    <w:rsid w:val="00E44B31"/>
    <w:rsid w:val="00E44C1D"/>
    <w:rsid w:val="00E45016"/>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82"/>
    <w:rsid w:val="00E467BF"/>
    <w:rsid w:val="00E4692C"/>
    <w:rsid w:val="00E46D0F"/>
    <w:rsid w:val="00E4711B"/>
    <w:rsid w:val="00E472AF"/>
    <w:rsid w:val="00E472FD"/>
    <w:rsid w:val="00E473B7"/>
    <w:rsid w:val="00E474A7"/>
    <w:rsid w:val="00E476E0"/>
    <w:rsid w:val="00E47AE4"/>
    <w:rsid w:val="00E47B63"/>
    <w:rsid w:val="00E47BD3"/>
    <w:rsid w:val="00E50361"/>
    <w:rsid w:val="00E5078E"/>
    <w:rsid w:val="00E50BAD"/>
    <w:rsid w:val="00E50C8B"/>
    <w:rsid w:val="00E510CE"/>
    <w:rsid w:val="00E51518"/>
    <w:rsid w:val="00E51543"/>
    <w:rsid w:val="00E517C0"/>
    <w:rsid w:val="00E51915"/>
    <w:rsid w:val="00E5191B"/>
    <w:rsid w:val="00E51A52"/>
    <w:rsid w:val="00E53303"/>
    <w:rsid w:val="00E5336A"/>
    <w:rsid w:val="00E533A7"/>
    <w:rsid w:val="00E53575"/>
    <w:rsid w:val="00E53592"/>
    <w:rsid w:val="00E53771"/>
    <w:rsid w:val="00E53CD4"/>
    <w:rsid w:val="00E54141"/>
    <w:rsid w:val="00E54261"/>
    <w:rsid w:val="00E54633"/>
    <w:rsid w:val="00E54787"/>
    <w:rsid w:val="00E5478A"/>
    <w:rsid w:val="00E54C80"/>
    <w:rsid w:val="00E54DE0"/>
    <w:rsid w:val="00E555E6"/>
    <w:rsid w:val="00E557AC"/>
    <w:rsid w:val="00E55AAB"/>
    <w:rsid w:val="00E55D8A"/>
    <w:rsid w:val="00E55FA0"/>
    <w:rsid w:val="00E561C6"/>
    <w:rsid w:val="00E564FD"/>
    <w:rsid w:val="00E5685D"/>
    <w:rsid w:val="00E569F7"/>
    <w:rsid w:val="00E56B10"/>
    <w:rsid w:val="00E571B0"/>
    <w:rsid w:val="00E572B0"/>
    <w:rsid w:val="00E57E0E"/>
    <w:rsid w:val="00E57F3F"/>
    <w:rsid w:val="00E601EB"/>
    <w:rsid w:val="00E6034D"/>
    <w:rsid w:val="00E6070B"/>
    <w:rsid w:val="00E60A85"/>
    <w:rsid w:val="00E60CC3"/>
    <w:rsid w:val="00E60D47"/>
    <w:rsid w:val="00E61042"/>
    <w:rsid w:val="00E61319"/>
    <w:rsid w:val="00E61407"/>
    <w:rsid w:val="00E61543"/>
    <w:rsid w:val="00E61581"/>
    <w:rsid w:val="00E61C6A"/>
    <w:rsid w:val="00E62296"/>
    <w:rsid w:val="00E622DC"/>
    <w:rsid w:val="00E62311"/>
    <w:rsid w:val="00E6279E"/>
    <w:rsid w:val="00E62E8B"/>
    <w:rsid w:val="00E6326A"/>
    <w:rsid w:val="00E63312"/>
    <w:rsid w:val="00E63ADC"/>
    <w:rsid w:val="00E63E6F"/>
    <w:rsid w:val="00E63F1E"/>
    <w:rsid w:val="00E63FE6"/>
    <w:rsid w:val="00E643C8"/>
    <w:rsid w:val="00E6462C"/>
    <w:rsid w:val="00E646DE"/>
    <w:rsid w:val="00E64713"/>
    <w:rsid w:val="00E64758"/>
    <w:rsid w:val="00E64968"/>
    <w:rsid w:val="00E64A36"/>
    <w:rsid w:val="00E64DF8"/>
    <w:rsid w:val="00E64F61"/>
    <w:rsid w:val="00E65044"/>
    <w:rsid w:val="00E65190"/>
    <w:rsid w:val="00E65589"/>
    <w:rsid w:val="00E657E4"/>
    <w:rsid w:val="00E6589E"/>
    <w:rsid w:val="00E65B9E"/>
    <w:rsid w:val="00E66323"/>
    <w:rsid w:val="00E6646A"/>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FE3"/>
    <w:rsid w:val="00E700B3"/>
    <w:rsid w:val="00E7071B"/>
    <w:rsid w:val="00E7073B"/>
    <w:rsid w:val="00E70808"/>
    <w:rsid w:val="00E71219"/>
    <w:rsid w:val="00E714F6"/>
    <w:rsid w:val="00E71548"/>
    <w:rsid w:val="00E71550"/>
    <w:rsid w:val="00E716B2"/>
    <w:rsid w:val="00E71835"/>
    <w:rsid w:val="00E7187A"/>
    <w:rsid w:val="00E71A37"/>
    <w:rsid w:val="00E71B09"/>
    <w:rsid w:val="00E71D01"/>
    <w:rsid w:val="00E7217E"/>
    <w:rsid w:val="00E7220E"/>
    <w:rsid w:val="00E724E3"/>
    <w:rsid w:val="00E725A7"/>
    <w:rsid w:val="00E727E0"/>
    <w:rsid w:val="00E729A0"/>
    <w:rsid w:val="00E72DD0"/>
    <w:rsid w:val="00E7344A"/>
    <w:rsid w:val="00E73989"/>
    <w:rsid w:val="00E73C44"/>
    <w:rsid w:val="00E73DAA"/>
    <w:rsid w:val="00E73E0E"/>
    <w:rsid w:val="00E742EA"/>
    <w:rsid w:val="00E742F3"/>
    <w:rsid w:val="00E74639"/>
    <w:rsid w:val="00E74744"/>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708E"/>
    <w:rsid w:val="00E774BC"/>
    <w:rsid w:val="00E7754B"/>
    <w:rsid w:val="00E7777C"/>
    <w:rsid w:val="00E77BD0"/>
    <w:rsid w:val="00E77CF8"/>
    <w:rsid w:val="00E77F9A"/>
    <w:rsid w:val="00E8017D"/>
    <w:rsid w:val="00E80347"/>
    <w:rsid w:val="00E8049F"/>
    <w:rsid w:val="00E805C0"/>
    <w:rsid w:val="00E806F3"/>
    <w:rsid w:val="00E80B86"/>
    <w:rsid w:val="00E80D2E"/>
    <w:rsid w:val="00E80F10"/>
    <w:rsid w:val="00E8100E"/>
    <w:rsid w:val="00E81233"/>
    <w:rsid w:val="00E814A0"/>
    <w:rsid w:val="00E81C17"/>
    <w:rsid w:val="00E81CC0"/>
    <w:rsid w:val="00E81E40"/>
    <w:rsid w:val="00E82058"/>
    <w:rsid w:val="00E826AF"/>
    <w:rsid w:val="00E828AB"/>
    <w:rsid w:val="00E828BB"/>
    <w:rsid w:val="00E82B2A"/>
    <w:rsid w:val="00E82B38"/>
    <w:rsid w:val="00E830AE"/>
    <w:rsid w:val="00E832B4"/>
    <w:rsid w:val="00E83F18"/>
    <w:rsid w:val="00E83F84"/>
    <w:rsid w:val="00E843C9"/>
    <w:rsid w:val="00E8470B"/>
    <w:rsid w:val="00E849CE"/>
    <w:rsid w:val="00E84A8F"/>
    <w:rsid w:val="00E84C37"/>
    <w:rsid w:val="00E84CDC"/>
    <w:rsid w:val="00E84EFC"/>
    <w:rsid w:val="00E850A3"/>
    <w:rsid w:val="00E85704"/>
    <w:rsid w:val="00E85A0D"/>
    <w:rsid w:val="00E85E5D"/>
    <w:rsid w:val="00E86131"/>
    <w:rsid w:val="00E8686C"/>
    <w:rsid w:val="00E869B5"/>
    <w:rsid w:val="00E86BDD"/>
    <w:rsid w:val="00E86CE4"/>
    <w:rsid w:val="00E876AB"/>
    <w:rsid w:val="00E876F3"/>
    <w:rsid w:val="00E878C6"/>
    <w:rsid w:val="00E87A81"/>
    <w:rsid w:val="00E87D16"/>
    <w:rsid w:val="00E90097"/>
    <w:rsid w:val="00E90BCB"/>
    <w:rsid w:val="00E91549"/>
    <w:rsid w:val="00E91B64"/>
    <w:rsid w:val="00E91B6C"/>
    <w:rsid w:val="00E92328"/>
    <w:rsid w:val="00E924CF"/>
    <w:rsid w:val="00E926D2"/>
    <w:rsid w:val="00E92B9B"/>
    <w:rsid w:val="00E92C20"/>
    <w:rsid w:val="00E92E06"/>
    <w:rsid w:val="00E92E1E"/>
    <w:rsid w:val="00E92F0F"/>
    <w:rsid w:val="00E9308C"/>
    <w:rsid w:val="00E931E9"/>
    <w:rsid w:val="00E93755"/>
    <w:rsid w:val="00E93936"/>
    <w:rsid w:val="00E93D96"/>
    <w:rsid w:val="00E94927"/>
    <w:rsid w:val="00E949FD"/>
    <w:rsid w:val="00E94C65"/>
    <w:rsid w:val="00E950BC"/>
    <w:rsid w:val="00E95477"/>
    <w:rsid w:val="00E95492"/>
    <w:rsid w:val="00E95524"/>
    <w:rsid w:val="00E95668"/>
    <w:rsid w:val="00E95C07"/>
    <w:rsid w:val="00E95F1A"/>
    <w:rsid w:val="00E962F8"/>
    <w:rsid w:val="00E963B1"/>
    <w:rsid w:val="00E9643B"/>
    <w:rsid w:val="00E96D54"/>
    <w:rsid w:val="00E96DAC"/>
    <w:rsid w:val="00E9702D"/>
    <w:rsid w:val="00E97321"/>
    <w:rsid w:val="00E9781D"/>
    <w:rsid w:val="00EA1356"/>
    <w:rsid w:val="00EA153A"/>
    <w:rsid w:val="00EA15FD"/>
    <w:rsid w:val="00EA1CB2"/>
    <w:rsid w:val="00EA2291"/>
    <w:rsid w:val="00EA23F4"/>
    <w:rsid w:val="00EA2504"/>
    <w:rsid w:val="00EA268C"/>
    <w:rsid w:val="00EA2942"/>
    <w:rsid w:val="00EA2B7A"/>
    <w:rsid w:val="00EA30AD"/>
    <w:rsid w:val="00EA357F"/>
    <w:rsid w:val="00EA3BA8"/>
    <w:rsid w:val="00EA3BBF"/>
    <w:rsid w:val="00EA431B"/>
    <w:rsid w:val="00EA4449"/>
    <w:rsid w:val="00EA453C"/>
    <w:rsid w:val="00EA459C"/>
    <w:rsid w:val="00EA45EA"/>
    <w:rsid w:val="00EA4751"/>
    <w:rsid w:val="00EA4A00"/>
    <w:rsid w:val="00EA4CE9"/>
    <w:rsid w:val="00EA5250"/>
    <w:rsid w:val="00EA5343"/>
    <w:rsid w:val="00EA5375"/>
    <w:rsid w:val="00EA539C"/>
    <w:rsid w:val="00EA5750"/>
    <w:rsid w:val="00EA5CB9"/>
    <w:rsid w:val="00EA5EF5"/>
    <w:rsid w:val="00EA5F96"/>
    <w:rsid w:val="00EA624D"/>
    <w:rsid w:val="00EA661F"/>
    <w:rsid w:val="00EA662B"/>
    <w:rsid w:val="00EA6894"/>
    <w:rsid w:val="00EA6D53"/>
    <w:rsid w:val="00EA6DB9"/>
    <w:rsid w:val="00EA74AE"/>
    <w:rsid w:val="00EA7AF6"/>
    <w:rsid w:val="00EA7DD7"/>
    <w:rsid w:val="00EA7EA3"/>
    <w:rsid w:val="00EA7F0F"/>
    <w:rsid w:val="00EA7F90"/>
    <w:rsid w:val="00EA7FFC"/>
    <w:rsid w:val="00EB0279"/>
    <w:rsid w:val="00EB0821"/>
    <w:rsid w:val="00EB0869"/>
    <w:rsid w:val="00EB0AAA"/>
    <w:rsid w:val="00EB1338"/>
    <w:rsid w:val="00EB1549"/>
    <w:rsid w:val="00EB1A9A"/>
    <w:rsid w:val="00EB1AC4"/>
    <w:rsid w:val="00EB1BFA"/>
    <w:rsid w:val="00EB1FC9"/>
    <w:rsid w:val="00EB2359"/>
    <w:rsid w:val="00EB255A"/>
    <w:rsid w:val="00EB2A3A"/>
    <w:rsid w:val="00EB2C0C"/>
    <w:rsid w:val="00EB2FDF"/>
    <w:rsid w:val="00EB31E3"/>
    <w:rsid w:val="00EB36C9"/>
    <w:rsid w:val="00EB37A9"/>
    <w:rsid w:val="00EB388B"/>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ECE"/>
    <w:rsid w:val="00EB6131"/>
    <w:rsid w:val="00EB63C7"/>
    <w:rsid w:val="00EB644D"/>
    <w:rsid w:val="00EB6567"/>
    <w:rsid w:val="00EB6961"/>
    <w:rsid w:val="00EB6A76"/>
    <w:rsid w:val="00EB6B68"/>
    <w:rsid w:val="00EB6EDA"/>
    <w:rsid w:val="00EB720E"/>
    <w:rsid w:val="00EB7626"/>
    <w:rsid w:val="00EB79E4"/>
    <w:rsid w:val="00EB7D49"/>
    <w:rsid w:val="00EB7D5F"/>
    <w:rsid w:val="00EB7E63"/>
    <w:rsid w:val="00EC04A4"/>
    <w:rsid w:val="00EC0AA3"/>
    <w:rsid w:val="00EC0D63"/>
    <w:rsid w:val="00EC0F7A"/>
    <w:rsid w:val="00EC1434"/>
    <w:rsid w:val="00EC16DE"/>
    <w:rsid w:val="00EC18C0"/>
    <w:rsid w:val="00EC19FE"/>
    <w:rsid w:val="00EC1BA2"/>
    <w:rsid w:val="00EC1BD7"/>
    <w:rsid w:val="00EC1CE3"/>
    <w:rsid w:val="00EC20B3"/>
    <w:rsid w:val="00EC221E"/>
    <w:rsid w:val="00EC265A"/>
    <w:rsid w:val="00EC2826"/>
    <w:rsid w:val="00EC289F"/>
    <w:rsid w:val="00EC2C48"/>
    <w:rsid w:val="00EC3114"/>
    <w:rsid w:val="00EC3316"/>
    <w:rsid w:val="00EC37BE"/>
    <w:rsid w:val="00EC3942"/>
    <w:rsid w:val="00EC3C7A"/>
    <w:rsid w:val="00EC3D66"/>
    <w:rsid w:val="00EC47DC"/>
    <w:rsid w:val="00EC4948"/>
    <w:rsid w:val="00EC4C25"/>
    <w:rsid w:val="00EC4CA2"/>
    <w:rsid w:val="00EC4E35"/>
    <w:rsid w:val="00EC4F02"/>
    <w:rsid w:val="00EC4F6C"/>
    <w:rsid w:val="00EC5279"/>
    <w:rsid w:val="00EC542E"/>
    <w:rsid w:val="00EC5466"/>
    <w:rsid w:val="00EC5933"/>
    <w:rsid w:val="00EC5F06"/>
    <w:rsid w:val="00EC616A"/>
    <w:rsid w:val="00EC6287"/>
    <w:rsid w:val="00EC6CCD"/>
    <w:rsid w:val="00EC6D8B"/>
    <w:rsid w:val="00EC6DDB"/>
    <w:rsid w:val="00EC6EA5"/>
    <w:rsid w:val="00EC6FC1"/>
    <w:rsid w:val="00EC7034"/>
    <w:rsid w:val="00EC7248"/>
    <w:rsid w:val="00EC731B"/>
    <w:rsid w:val="00EC73B3"/>
    <w:rsid w:val="00EC7664"/>
    <w:rsid w:val="00EC76F7"/>
    <w:rsid w:val="00EC7A15"/>
    <w:rsid w:val="00ED0040"/>
    <w:rsid w:val="00ED0350"/>
    <w:rsid w:val="00ED0A4B"/>
    <w:rsid w:val="00ED0DEA"/>
    <w:rsid w:val="00ED0F7C"/>
    <w:rsid w:val="00ED18C6"/>
    <w:rsid w:val="00ED19A9"/>
    <w:rsid w:val="00ED1BE7"/>
    <w:rsid w:val="00ED271E"/>
    <w:rsid w:val="00ED2991"/>
    <w:rsid w:val="00ED31AE"/>
    <w:rsid w:val="00ED332B"/>
    <w:rsid w:val="00ED3481"/>
    <w:rsid w:val="00ED39C7"/>
    <w:rsid w:val="00ED44C2"/>
    <w:rsid w:val="00ED44C4"/>
    <w:rsid w:val="00ED44F3"/>
    <w:rsid w:val="00ED4659"/>
    <w:rsid w:val="00ED4DEB"/>
    <w:rsid w:val="00ED4E25"/>
    <w:rsid w:val="00ED4E87"/>
    <w:rsid w:val="00ED50EF"/>
    <w:rsid w:val="00ED5218"/>
    <w:rsid w:val="00ED597F"/>
    <w:rsid w:val="00ED59A1"/>
    <w:rsid w:val="00ED5A78"/>
    <w:rsid w:val="00ED5C4B"/>
    <w:rsid w:val="00ED5F6A"/>
    <w:rsid w:val="00ED631A"/>
    <w:rsid w:val="00ED6955"/>
    <w:rsid w:val="00ED6DEA"/>
    <w:rsid w:val="00ED71A6"/>
    <w:rsid w:val="00ED72EF"/>
    <w:rsid w:val="00ED738E"/>
    <w:rsid w:val="00ED7794"/>
    <w:rsid w:val="00ED785F"/>
    <w:rsid w:val="00ED7F3D"/>
    <w:rsid w:val="00EE0356"/>
    <w:rsid w:val="00EE03CB"/>
    <w:rsid w:val="00EE058D"/>
    <w:rsid w:val="00EE0D68"/>
    <w:rsid w:val="00EE0DD3"/>
    <w:rsid w:val="00EE1096"/>
    <w:rsid w:val="00EE10A4"/>
    <w:rsid w:val="00EE11AD"/>
    <w:rsid w:val="00EE11D2"/>
    <w:rsid w:val="00EE1428"/>
    <w:rsid w:val="00EE148D"/>
    <w:rsid w:val="00EE18EC"/>
    <w:rsid w:val="00EE1D8B"/>
    <w:rsid w:val="00EE2879"/>
    <w:rsid w:val="00EE28A0"/>
    <w:rsid w:val="00EE2ADA"/>
    <w:rsid w:val="00EE2E73"/>
    <w:rsid w:val="00EE2F32"/>
    <w:rsid w:val="00EE2FDC"/>
    <w:rsid w:val="00EE3335"/>
    <w:rsid w:val="00EE3B8A"/>
    <w:rsid w:val="00EE3C2B"/>
    <w:rsid w:val="00EE3C61"/>
    <w:rsid w:val="00EE3CBD"/>
    <w:rsid w:val="00EE3E8E"/>
    <w:rsid w:val="00EE3F18"/>
    <w:rsid w:val="00EE4175"/>
    <w:rsid w:val="00EE449D"/>
    <w:rsid w:val="00EE4962"/>
    <w:rsid w:val="00EE4C20"/>
    <w:rsid w:val="00EE4DC7"/>
    <w:rsid w:val="00EE51E3"/>
    <w:rsid w:val="00EE56A2"/>
    <w:rsid w:val="00EE5B91"/>
    <w:rsid w:val="00EE5FE8"/>
    <w:rsid w:val="00EE6036"/>
    <w:rsid w:val="00EE6422"/>
    <w:rsid w:val="00EE6AB2"/>
    <w:rsid w:val="00EE6C22"/>
    <w:rsid w:val="00EE6C51"/>
    <w:rsid w:val="00EE6E8D"/>
    <w:rsid w:val="00EE6F5E"/>
    <w:rsid w:val="00EE7009"/>
    <w:rsid w:val="00EE712F"/>
    <w:rsid w:val="00EE737E"/>
    <w:rsid w:val="00EE79D8"/>
    <w:rsid w:val="00EE7BDF"/>
    <w:rsid w:val="00EE7D17"/>
    <w:rsid w:val="00EE7EC1"/>
    <w:rsid w:val="00EF007D"/>
    <w:rsid w:val="00EF04E4"/>
    <w:rsid w:val="00EF06EE"/>
    <w:rsid w:val="00EF082F"/>
    <w:rsid w:val="00EF08DA"/>
    <w:rsid w:val="00EF0DE2"/>
    <w:rsid w:val="00EF13E0"/>
    <w:rsid w:val="00EF1B57"/>
    <w:rsid w:val="00EF1BF7"/>
    <w:rsid w:val="00EF1D00"/>
    <w:rsid w:val="00EF1D7F"/>
    <w:rsid w:val="00EF1E3E"/>
    <w:rsid w:val="00EF1E6F"/>
    <w:rsid w:val="00EF1EA0"/>
    <w:rsid w:val="00EF23A5"/>
    <w:rsid w:val="00EF250C"/>
    <w:rsid w:val="00EF263E"/>
    <w:rsid w:val="00EF279F"/>
    <w:rsid w:val="00EF287E"/>
    <w:rsid w:val="00EF2FEA"/>
    <w:rsid w:val="00EF303C"/>
    <w:rsid w:val="00EF31F2"/>
    <w:rsid w:val="00EF3221"/>
    <w:rsid w:val="00EF323B"/>
    <w:rsid w:val="00EF3770"/>
    <w:rsid w:val="00EF38BD"/>
    <w:rsid w:val="00EF3BE0"/>
    <w:rsid w:val="00EF4310"/>
    <w:rsid w:val="00EF48C7"/>
    <w:rsid w:val="00EF4AB8"/>
    <w:rsid w:val="00EF4AC9"/>
    <w:rsid w:val="00EF4B78"/>
    <w:rsid w:val="00EF4E3B"/>
    <w:rsid w:val="00EF4F68"/>
    <w:rsid w:val="00EF5828"/>
    <w:rsid w:val="00EF587D"/>
    <w:rsid w:val="00EF5D8D"/>
    <w:rsid w:val="00EF5E76"/>
    <w:rsid w:val="00EF68D3"/>
    <w:rsid w:val="00EF6A57"/>
    <w:rsid w:val="00EF6B93"/>
    <w:rsid w:val="00EF6BE6"/>
    <w:rsid w:val="00EF6BF9"/>
    <w:rsid w:val="00EF6DC5"/>
    <w:rsid w:val="00EF7468"/>
    <w:rsid w:val="00EF75B2"/>
    <w:rsid w:val="00EF7BED"/>
    <w:rsid w:val="00F000C9"/>
    <w:rsid w:val="00F00142"/>
    <w:rsid w:val="00F00159"/>
    <w:rsid w:val="00F001C1"/>
    <w:rsid w:val="00F00749"/>
    <w:rsid w:val="00F00C09"/>
    <w:rsid w:val="00F00D62"/>
    <w:rsid w:val="00F00F6F"/>
    <w:rsid w:val="00F01025"/>
    <w:rsid w:val="00F012F1"/>
    <w:rsid w:val="00F01928"/>
    <w:rsid w:val="00F019DD"/>
    <w:rsid w:val="00F023FE"/>
    <w:rsid w:val="00F026E3"/>
    <w:rsid w:val="00F02A48"/>
    <w:rsid w:val="00F02C90"/>
    <w:rsid w:val="00F03753"/>
    <w:rsid w:val="00F0378E"/>
    <w:rsid w:val="00F03C21"/>
    <w:rsid w:val="00F03EAD"/>
    <w:rsid w:val="00F0484E"/>
    <w:rsid w:val="00F04861"/>
    <w:rsid w:val="00F048A9"/>
    <w:rsid w:val="00F04983"/>
    <w:rsid w:val="00F049FA"/>
    <w:rsid w:val="00F04DE0"/>
    <w:rsid w:val="00F05353"/>
    <w:rsid w:val="00F0546D"/>
    <w:rsid w:val="00F05475"/>
    <w:rsid w:val="00F058E7"/>
    <w:rsid w:val="00F05996"/>
    <w:rsid w:val="00F05A19"/>
    <w:rsid w:val="00F05AA5"/>
    <w:rsid w:val="00F05BC0"/>
    <w:rsid w:val="00F05C99"/>
    <w:rsid w:val="00F06269"/>
    <w:rsid w:val="00F064F9"/>
    <w:rsid w:val="00F06713"/>
    <w:rsid w:val="00F0695C"/>
    <w:rsid w:val="00F06A02"/>
    <w:rsid w:val="00F06AD3"/>
    <w:rsid w:val="00F06B68"/>
    <w:rsid w:val="00F074D6"/>
    <w:rsid w:val="00F07587"/>
    <w:rsid w:val="00F076DE"/>
    <w:rsid w:val="00F077E5"/>
    <w:rsid w:val="00F07929"/>
    <w:rsid w:val="00F07EBC"/>
    <w:rsid w:val="00F1055B"/>
    <w:rsid w:val="00F105AD"/>
    <w:rsid w:val="00F10972"/>
    <w:rsid w:val="00F109EC"/>
    <w:rsid w:val="00F10A38"/>
    <w:rsid w:val="00F10D0B"/>
    <w:rsid w:val="00F10E94"/>
    <w:rsid w:val="00F112F1"/>
    <w:rsid w:val="00F11490"/>
    <w:rsid w:val="00F11543"/>
    <w:rsid w:val="00F117C2"/>
    <w:rsid w:val="00F1192D"/>
    <w:rsid w:val="00F11A6D"/>
    <w:rsid w:val="00F11B2A"/>
    <w:rsid w:val="00F11FB0"/>
    <w:rsid w:val="00F121AB"/>
    <w:rsid w:val="00F123DA"/>
    <w:rsid w:val="00F124C4"/>
    <w:rsid w:val="00F1286C"/>
    <w:rsid w:val="00F12A41"/>
    <w:rsid w:val="00F12B5A"/>
    <w:rsid w:val="00F12C6A"/>
    <w:rsid w:val="00F12CE4"/>
    <w:rsid w:val="00F12DDF"/>
    <w:rsid w:val="00F132E7"/>
    <w:rsid w:val="00F133E4"/>
    <w:rsid w:val="00F1346E"/>
    <w:rsid w:val="00F1381A"/>
    <w:rsid w:val="00F13941"/>
    <w:rsid w:val="00F13CC1"/>
    <w:rsid w:val="00F13D03"/>
    <w:rsid w:val="00F13E98"/>
    <w:rsid w:val="00F14017"/>
    <w:rsid w:val="00F142A4"/>
    <w:rsid w:val="00F14405"/>
    <w:rsid w:val="00F1445F"/>
    <w:rsid w:val="00F1452F"/>
    <w:rsid w:val="00F145DF"/>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5C4"/>
    <w:rsid w:val="00F1680C"/>
    <w:rsid w:val="00F16C3F"/>
    <w:rsid w:val="00F16D2B"/>
    <w:rsid w:val="00F16F94"/>
    <w:rsid w:val="00F17257"/>
    <w:rsid w:val="00F176B7"/>
    <w:rsid w:val="00F177A5"/>
    <w:rsid w:val="00F17B4F"/>
    <w:rsid w:val="00F17CF2"/>
    <w:rsid w:val="00F17D32"/>
    <w:rsid w:val="00F17F34"/>
    <w:rsid w:val="00F17FE0"/>
    <w:rsid w:val="00F20579"/>
    <w:rsid w:val="00F207F0"/>
    <w:rsid w:val="00F20859"/>
    <w:rsid w:val="00F20F66"/>
    <w:rsid w:val="00F21940"/>
    <w:rsid w:val="00F21A1E"/>
    <w:rsid w:val="00F21A9E"/>
    <w:rsid w:val="00F21CB9"/>
    <w:rsid w:val="00F21E38"/>
    <w:rsid w:val="00F21F3D"/>
    <w:rsid w:val="00F22075"/>
    <w:rsid w:val="00F2286E"/>
    <w:rsid w:val="00F22893"/>
    <w:rsid w:val="00F228A2"/>
    <w:rsid w:val="00F22B0E"/>
    <w:rsid w:val="00F22B52"/>
    <w:rsid w:val="00F22D00"/>
    <w:rsid w:val="00F22F6B"/>
    <w:rsid w:val="00F236F4"/>
    <w:rsid w:val="00F2370F"/>
    <w:rsid w:val="00F237F2"/>
    <w:rsid w:val="00F23A16"/>
    <w:rsid w:val="00F23C0F"/>
    <w:rsid w:val="00F2403B"/>
    <w:rsid w:val="00F2447F"/>
    <w:rsid w:val="00F24749"/>
    <w:rsid w:val="00F25015"/>
    <w:rsid w:val="00F251D8"/>
    <w:rsid w:val="00F251DC"/>
    <w:rsid w:val="00F25208"/>
    <w:rsid w:val="00F25A95"/>
    <w:rsid w:val="00F25C21"/>
    <w:rsid w:val="00F25DFA"/>
    <w:rsid w:val="00F25EF8"/>
    <w:rsid w:val="00F2600A"/>
    <w:rsid w:val="00F26065"/>
    <w:rsid w:val="00F26558"/>
    <w:rsid w:val="00F26BB9"/>
    <w:rsid w:val="00F270C3"/>
    <w:rsid w:val="00F2757C"/>
    <w:rsid w:val="00F2798A"/>
    <w:rsid w:val="00F279DA"/>
    <w:rsid w:val="00F27A03"/>
    <w:rsid w:val="00F27E61"/>
    <w:rsid w:val="00F30417"/>
    <w:rsid w:val="00F309C5"/>
    <w:rsid w:val="00F30B83"/>
    <w:rsid w:val="00F30BF5"/>
    <w:rsid w:val="00F30DB2"/>
    <w:rsid w:val="00F30DC9"/>
    <w:rsid w:val="00F30EBD"/>
    <w:rsid w:val="00F3112D"/>
    <w:rsid w:val="00F3146D"/>
    <w:rsid w:val="00F315FA"/>
    <w:rsid w:val="00F3167D"/>
    <w:rsid w:val="00F31765"/>
    <w:rsid w:val="00F317B2"/>
    <w:rsid w:val="00F31E61"/>
    <w:rsid w:val="00F321AC"/>
    <w:rsid w:val="00F32347"/>
    <w:rsid w:val="00F325A0"/>
    <w:rsid w:val="00F3264A"/>
    <w:rsid w:val="00F32807"/>
    <w:rsid w:val="00F3286A"/>
    <w:rsid w:val="00F32B51"/>
    <w:rsid w:val="00F32B81"/>
    <w:rsid w:val="00F32D99"/>
    <w:rsid w:val="00F32FCA"/>
    <w:rsid w:val="00F33063"/>
    <w:rsid w:val="00F3360C"/>
    <w:rsid w:val="00F336AC"/>
    <w:rsid w:val="00F3372A"/>
    <w:rsid w:val="00F33F03"/>
    <w:rsid w:val="00F341BA"/>
    <w:rsid w:val="00F342C8"/>
    <w:rsid w:val="00F342DB"/>
    <w:rsid w:val="00F34378"/>
    <w:rsid w:val="00F34480"/>
    <w:rsid w:val="00F34626"/>
    <w:rsid w:val="00F3496E"/>
    <w:rsid w:val="00F34F24"/>
    <w:rsid w:val="00F3510C"/>
    <w:rsid w:val="00F3572D"/>
    <w:rsid w:val="00F357B8"/>
    <w:rsid w:val="00F358B1"/>
    <w:rsid w:val="00F36187"/>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96F"/>
    <w:rsid w:val="00F37A55"/>
    <w:rsid w:val="00F37B47"/>
    <w:rsid w:val="00F40448"/>
    <w:rsid w:val="00F40715"/>
    <w:rsid w:val="00F4087C"/>
    <w:rsid w:val="00F40BAD"/>
    <w:rsid w:val="00F41259"/>
    <w:rsid w:val="00F4129E"/>
    <w:rsid w:val="00F41311"/>
    <w:rsid w:val="00F41533"/>
    <w:rsid w:val="00F41AAA"/>
    <w:rsid w:val="00F41C1F"/>
    <w:rsid w:val="00F41DDC"/>
    <w:rsid w:val="00F423E9"/>
    <w:rsid w:val="00F42441"/>
    <w:rsid w:val="00F42573"/>
    <w:rsid w:val="00F42723"/>
    <w:rsid w:val="00F427E9"/>
    <w:rsid w:val="00F42C97"/>
    <w:rsid w:val="00F42E38"/>
    <w:rsid w:val="00F42E9A"/>
    <w:rsid w:val="00F42FB5"/>
    <w:rsid w:val="00F4359A"/>
    <w:rsid w:val="00F4365A"/>
    <w:rsid w:val="00F43D2C"/>
    <w:rsid w:val="00F43DE5"/>
    <w:rsid w:val="00F43E85"/>
    <w:rsid w:val="00F44067"/>
    <w:rsid w:val="00F4467A"/>
    <w:rsid w:val="00F44C6C"/>
    <w:rsid w:val="00F44DFB"/>
    <w:rsid w:val="00F44E77"/>
    <w:rsid w:val="00F44FB4"/>
    <w:rsid w:val="00F450CF"/>
    <w:rsid w:val="00F45921"/>
    <w:rsid w:val="00F459FE"/>
    <w:rsid w:val="00F45A96"/>
    <w:rsid w:val="00F45ACC"/>
    <w:rsid w:val="00F4618B"/>
    <w:rsid w:val="00F466E0"/>
    <w:rsid w:val="00F46761"/>
    <w:rsid w:val="00F467F7"/>
    <w:rsid w:val="00F471B7"/>
    <w:rsid w:val="00F47366"/>
    <w:rsid w:val="00F4737B"/>
    <w:rsid w:val="00F47872"/>
    <w:rsid w:val="00F47D62"/>
    <w:rsid w:val="00F47D6A"/>
    <w:rsid w:val="00F47DB1"/>
    <w:rsid w:val="00F47E1D"/>
    <w:rsid w:val="00F47E1E"/>
    <w:rsid w:val="00F500DA"/>
    <w:rsid w:val="00F504E1"/>
    <w:rsid w:val="00F50965"/>
    <w:rsid w:val="00F50CCD"/>
    <w:rsid w:val="00F50FC2"/>
    <w:rsid w:val="00F51BC2"/>
    <w:rsid w:val="00F51C2D"/>
    <w:rsid w:val="00F52868"/>
    <w:rsid w:val="00F52897"/>
    <w:rsid w:val="00F52A36"/>
    <w:rsid w:val="00F52B41"/>
    <w:rsid w:val="00F52D71"/>
    <w:rsid w:val="00F52FBD"/>
    <w:rsid w:val="00F53066"/>
    <w:rsid w:val="00F53BE5"/>
    <w:rsid w:val="00F53ECD"/>
    <w:rsid w:val="00F5412D"/>
    <w:rsid w:val="00F541E4"/>
    <w:rsid w:val="00F5468E"/>
    <w:rsid w:val="00F54E4F"/>
    <w:rsid w:val="00F55151"/>
    <w:rsid w:val="00F55241"/>
    <w:rsid w:val="00F55724"/>
    <w:rsid w:val="00F55954"/>
    <w:rsid w:val="00F55CB3"/>
    <w:rsid w:val="00F55E3E"/>
    <w:rsid w:val="00F56124"/>
    <w:rsid w:val="00F56490"/>
    <w:rsid w:val="00F567D4"/>
    <w:rsid w:val="00F56C09"/>
    <w:rsid w:val="00F56D77"/>
    <w:rsid w:val="00F570C5"/>
    <w:rsid w:val="00F574FB"/>
    <w:rsid w:val="00F57B6A"/>
    <w:rsid w:val="00F57D48"/>
    <w:rsid w:val="00F57F60"/>
    <w:rsid w:val="00F60493"/>
    <w:rsid w:val="00F6080A"/>
    <w:rsid w:val="00F60859"/>
    <w:rsid w:val="00F60920"/>
    <w:rsid w:val="00F60D51"/>
    <w:rsid w:val="00F60EEF"/>
    <w:rsid w:val="00F60F31"/>
    <w:rsid w:val="00F61E2B"/>
    <w:rsid w:val="00F61FAC"/>
    <w:rsid w:val="00F623B5"/>
    <w:rsid w:val="00F623D7"/>
    <w:rsid w:val="00F62414"/>
    <w:rsid w:val="00F62921"/>
    <w:rsid w:val="00F62DE2"/>
    <w:rsid w:val="00F62F2F"/>
    <w:rsid w:val="00F63336"/>
    <w:rsid w:val="00F634B5"/>
    <w:rsid w:val="00F63B0B"/>
    <w:rsid w:val="00F63D32"/>
    <w:rsid w:val="00F64357"/>
    <w:rsid w:val="00F64787"/>
    <w:rsid w:val="00F64BDC"/>
    <w:rsid w:val="00F64D1E"/>
    <w:rsid w:val="00F64EDB"/>
    <w:rsid w:val="00F65271"/>
    <w:rsid w:val="00F65DA3"/>
    <w:rsid w:val="00F660E2"/>
    <w:rsid w:val="00F661E3"/>
    <w:rsid w:val="00F6624F"/>
    <w:rsid w:val="00F66318"/>
    <w:rsid w:val="00F663D9"/>
    <w:rsid w:val="00F6644E"/>
    <w:rsid w:val="00F66835"/>
    <w:rsid w:val="00F66939"/>
    <w:rsid w:val="00F66C01"/>
    <w:rsid w:val="00F66F58"/>
    <w:rsid w:val="00F66FED"/>
    <w:rsid w:val="00F6747A"/>
    <w:rsid w:val="00F67832"/>
    <w:rsid w:val="00F67A6C"/>
    <w:rsid w:val="00F67C7B"/>
    <w:rsid w:val="00F67EB6"/>
    <w:rsid w:val="00F70006"/>
    <w:rsid w:val="00F703A7"/>
    <w:rsid w:val="00F7085B"/>
    <w:rsid w:val="00F7138D"/>
    <w:rsid w:val="00F71865"/>
    <w:rsid w:val="00F71B13"/>
    <w:rsid w:val="00F71D8E"/>
    <w:rsid w:val="00F71E93"/>
    <w:rsid w:val="00F71F51"/>
    <w:rsid w:val="00F7203A"/>
    <w:rsid w:val="00F72203"/>
    <w:rsid w:val="00F725DB"/>
    <w:rsid w:val="00F728C0"/>
    <w:rsid w:val="00F72C62"/>
    <w:rsid w:val="00F72DCF"/>
    <w:rsid w:val="00F72DD0"/>
    <w:rsid w:val="00F73564"/>
    <w:rsid w:val="00F73588"/>
    <w:rsid w:val="00F7360C"/>
    <w:rsid w:val="00F73619"/>
    <w:rsid w:val="00F74202"/>
    <w:rsid w:val="00F7422E"/>
    <w:rsid w:val="00F742F9"/>
    <w:rsid w:val="00F749EC"/>
    <w:rsid w:val="00F74B30"/>
    <w:rsid w:val="00F752E2"/>
    <w:rsid w:val="00F75457"/>
    <w:rsid w:val="00F75702"/>
    <w:rsid w:val="00F75B2A"/>
    <w:rsid w:val="00F75B9D"/>
    <w:rsid w:val="00F76193"/>
    <w:rsid w:val="00F77049"/>
    <w:rsid w:val="00F77167"/>
    <w:rsid w:val="00F772FC"/>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FC"/>
    <w:rsid w:val="00F8207D"/>
    <w:rsid w:val="00F820E8"/>
    <w:rsid w:val="00F8257A"/>
    <w:rsid w:val="00F8264A"/>
    <w:rsid w:val="00F82737"/>
    <w:rsid w:val="00F82C50"/>
    <w:rsid w:val="00F832C2"/>
    <w:rsid w:val="00F833B4"/>
    <w:rsid w:val="00F8370F"/>
    <w:rsid w:val="00F838C9"/>
    <w:rsid w:val="00F839F6"/>
    <w:rsid w:val="00F83F9A"/>
    <w:rsid w:val="00F840E1"/>
    <w:rsid w:val="00F84100"/>
    <w:rsid w:val="00F8416D"/>
    <w:rsid w:val="00F843BA"/>
    <w:rsid w:val="00F8463D"/>
    <w:rsid w:val="00F84B72"/>
    <w:rsid w:val="00F84C60"/>
    <w:rsid w:val="00F85233"/>
    <w:rsid w:val="00F852A6"/>
    <w:rsid w:val="00F853CE"/>
    <w:rsid w:val="00F85713"/>
    <w:rsid w:val="00F85DE0"/>
    <w:rsid w:val="00F863B3"/>
    <w:rsid w:val="00F86C68"/>
    <w:rsid w:val="00F87011"/>
    <w:rsid w:val="00F87118"/>
    <w:rsid w:val="00F873BD"/>
    <w:rsid w:val="00F87411"/>
    <w:rsid w:val="00F87ABC"/>
    <w:rsid w:val="00F87AD3"/>
    <w:rsid w:val="00F87AE4"/>
    <w:rsid w:val="00F87E37"/>
    <w:rsid w:val="00F87EE7"/>
    <w:rsid w:val="00F901DA"/>
    <w:rsid w:val="00F903A5"/>
    <w:rsid w:val="00F903E2"/>
    <w:rsid w:val="00F9066C"/>
    <w:rsid w:val="00F90ACB"/>
    <w:rsid w:val="00F90B7E"/>
    <w:rsid w:val="00F91047"/>
    <w:rsid w:val="00F912B4"/>
    <w:rsid w:val="00F9142E"/>
    <w:rsid w:val="00F915FC"/>
    <w:rsid w:val="00F9176F"/>
    <w:rsid w:val="00F91BF9"/>
    <w:rsid w:val="00F91D33"/>
    <w:rsid w:val="00F91DE4"/>
    <w:rsid w:val="00F920BD"/>
    <w:rsid w:val="00F92774"/>
    <w:rsid w:val="00F92780"/>
    <w:rsid w:val="00F92A80"/>
    <w:rsid w:val="00F92BE0"/>
    <w:rsid w:val="00F92C36"/>
    <w:rsid w:val="00F92ECE"/>
    <w:rsid w:val="00F92F37"/>
    <w:rsid w:val="00F930E3"/>
    <w:rsid w:val="00F93352"/>
    <w:rsid w:val="00F9337D"/>
    <w:rsid w:val="00F9363F"/>
    <w:rsid w:val="00F93ACE"/>
    <w:rsid w:val="00F93B71"/>
    <w:rsid w:val="00F93FB7"/>
    <w:rsid w:val="00F94049"/>
    <w:rsid w:val="00F94C9A"/>
    <w:rsid w:val="00F94CBD"/>
    <w:rsid w:val="00F94D2D"/>
    <w:rsid w:val="00F951DC"/>
    <w:rsid w:val="00F95B9D"/>
    <w:rsid w:val="00F96438"/>
    <w:rsid w:val="00F96D06"/>
    <w:rsid w:val="00F96FFC"/>
    <w:rsid w:val="00F970CE"/>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C91"/>
    <w:rsid w:val="00FA1646"/>
    <w:rsid w:val="00FA1C54"/>
    <w:rsid w:val="00FA1D8D"/>
    <w:rsid w:val="00FA1E89"/>
    <w:rsid w:val="00FA22FA"/>
    <w:rsid w:val="00FA2416"/>
    <w:rsid w:val="00FA2543"/>
    <w:rsid w:val="00FA2823"/>
    <w:rsid w:val="00FA2D26"/>
    <w:rsid w:val="00FA3074"/>
    <w:rsid w:val="00FA324A"/>
    <w:rsid w:val="00FA33FA"/>
    <w:rsid w:val="00FA3494"/>
    <w:rsid w:val="00FA3526"/>
    <w:rsid w:val="00FA375E"/>
    <w:rsid w:val="00FA3828"/>
    <w:rsid w:val="00FA38F0"/>
    <w:rsid w:val="00FA3AC5"/>
    <w:rsid w:val="00FA3C90"/>
    <w:rsid w:val="00FA468C"/>
    <w:rsid w:val="00FA4713"/>
    <w:rsid w:val="00FA49F2"/>
    <w:rsid w:val="00FA4EB5"/>
    <w:rsid w:val="00FA4EC7"/>
    <w:rsid w:val="00FA518F"/>
    <w:rsid w:val="00FA564E"/>
    <w:rsid w:val="00FA59FD"/>
    <w:rsid w:val="00FA5AB4"/>
    <w:rsid w:val="00FA5BCB"/>
    <w:rsid w:val="00FA614C"/>
    <w:rsid w:val="00FA6155"/>
    <w:rsid w:val="00FA623F"/>
    <w:rsid w:val="00FA637E"/>
    <w:rsid w:val="00FA649B"/>
    <w:rsid w:val="00FA6521"/>
    <w:rsid w:val="00FA66D5"/>
    <w:rsid w:val="00FA681C"/>
    <w:rsid w:val="00FA684F"/>
    <w:rsid w:val="00FA6A6D"/>
    <w:rsid w:val="00FA6BE0"/>
    <w:rsid w:val="00FA6CE3"/>
    <w:rsid w:val="00FA6E1E"/>
    <w:rsid w:val="00FA76B7"/>
    <w:rsid w:val="00FA772E"/>
    <w:rsid w:val="00FA7790"/>
    <w:rsid w:val="00FA7E18"/>
    <w:rsid w:val="00FA7E94"/>
    <w:rsid w:val="00FB00C9"/>
    <w:rsid w:val="00FB04E3"/>
    <w:rsid w:val="00FB084B"/>
    <w:rsid w:val="00FB087A"/>
    <w:rsid w:val="00FB0B58"/>
    <w:rsid w:val="00FB0C32"/>
    <w:rsid w:val="00FB0E87"/>
    <w:rsid w:val="00FB116A"/>
    <w:rsid w:val="00FB133A"/>
    <w:rsid w:val="00FB135D"/>
    <w:rsid w:val="00FB1AB2"/>
    <w:rsid w:val="00FB21D8"/>
    <w:rsid w:val="00FB2670"/>
    <w:rsid w:val="00FB2B6B"/>
    <w:rsid w:val="00FB2B91"/>
    <w:rsid w:val="00FB2B99"/>
    <w:rsid w:val="00FB36DD"/>
    <w:rsid w:val="00FB388D"/>
    <w:rsid w:val="00FB3AE4"/>
    <w:rsid w:val="00FB3ED3"/>
    <w:rsid w:val="00FB3F3F"/>
    <w:rsid w:val="00FB405E"/>
    <w:rsid w:val="00FB4090"/>
    <w:rsid w:val="00FB4239"/>
    <w:rsid w:val="00FB44F6"/>
    <w:rsid w:val="00FB4B09"/>
    <w:rsid w:val="00FB4B9C"/>
    <w:rsid w:val="00FB4BDF"/>
    <w:rsid w:val="00FB4C32"/>
    <w:rsid w:val="00FB4E01"/>
    <w:rsid w:val="00FB5183"/>
    <w:rsid w:val="00FB5310"/>
    <w:rsid w:val="00FB5542"/>
    <w:rsid w:val="00FB579E"/>
    <w:rsid w:val="00FB5AA1"/>
    <w:rsid w:val="00FB64E1"/>
    <w:rsid w:val="00FB6866"/>
    <w:rsid w:val="00FB6918"/>
    <w:rsid w:val="00FB6ADA"/>
    <w:rsid w:val="00FB6B30"/>
    <w:rsid w:val="00FB6B37"/>
    <w:rsid w:val="00FB6B41"/>
    <w:rsid w:val="00FB6C6D"/>
    <w:rsid w:val="00FB6DB0"/>
    <w:rsid w:val="00FB7501"/>
    <w:rsid w:val="00FB767F"/>
    <w:rsid w:val="00FB76BF"/>
    <w:rsid w:val="00FB7B4D"/>
    <w:rsid w:val="00FB7D7B"/>
    <w:rsid w:val="00FB7F54"/>
    <w:rsid w:val="00FC07A5"/>
    <w:rsid w:val="00FC0B77"/>
    <w:rsid w:val="00FC10AB"/>
    <w:rsid w:val="00FC132E"/>
    <w:rsid w:val="00FC1625"/>
    <w:rsid w:val="00FC165F"/>
    <w:rsid w:val="00FC19E0"/>
    <w:rsid w:val="00FC1BE3"/>
    <w:rsid w:val="00FC1C1A"/>
    <w:rsid w:val="00FC1C6B"/>
    <w:rsid w:val="00FC1CEA"/>
    <w:rsid w:val="00FC1D14"/>
    <w:rsid w:val="00FC213E"/>
    <w:rsid w:val="00FC2196"/>
    <w:rsid w:val="00FC27AF"/>
    <w:rsid w:val="00FC2D0E"/>
    <w:rsid w:val="00FC2F5A"/>
    <w:rsid w:val="00FC31B4"/>
    <w:rsid w:val="00FC375C"/>
    <w:rsid w:val="00FC3A71"/>
    <w:rsid w:val="00FC3A9A"/>
    <w:rsid w:val="00FC4186"/>
    <w:rsid w:val="00FC4187"/>
    <w:rsid w:val="00FC4577"/>
    <w:rsid w:val="00FC4606"/>
    <w:rsid w:val="00FC488D"/>
    <w:rsid w:val="00FC48E1"/>
    <w:rsid w:val="00FC50CD"/>
    <w:rsid w:val="00FC527A"/>
    <w:rsid w:val="00FC5326"/>
    <w:rsid w:val="00FC54C0"/>
    <w:rsid w:val="00FC5766"/>
    <w:rsid w:val="00FC5AC2"/>
    <w:rsid w:val="00FC61EF"/>
    <w:rsid w:val="00FC6604"/>
    <w:rsid w:val="00FC663A"/>
    <w:rsid w:val="00FC67F7"/>
    <w:rsid w:val="00FC68CA"/>
    <w:rsid w:val="00FC6C36"/>
    <w:rsid w:val="00FC6CBD"/>
    <w:rsid w:val="00FC6E31"/>
    <w:rsid w:val="00FC6F6A"/>
    <w:rsid w:val="00FC703D"/>
    <w:rsid w:val="00FC7245"/>
    <w:rsid w:val="00FC7426"/>
    <w:rsid w:val="00FC767D"/>
    <w:rsid w:val="00FC7A01"/>
    <w:rsid w:val="00FC7B09"/>
    <w:rsid w:val="00FC7BFE"/>
    <w:rsid w:val="00FC7C4F"/>
    <w:rsid w:val="00FD0107"/>
    <w:rsid w:val="00FD03EA"/>
    <w:rsid w:val="00FD04BB"/>
    <w:rsid w:val="00FD0E78"/>
    <w:rsid w:val="00FD0F37"/>
    <w:rsid w:val="00FD0F40"/>
    <w:rsid w:val="00FD10BC"/>
    <w:rsid w:val="00FD1108"/>
    <w:rsid w:val="00FD1221"/>
    <w:rsid w:val="00FD1490"/>
    <w:rsid w:val="00FD1508"/>
    <w:rsid w:val="00FD1586"/>
    <w:rsid w:val="00FD194E"/>
    <w:rsid w:val="00FD1AC8"/>
    <w:rsid w:val="00FD1BE0"/>
    <w:rsid w:val="00FD1D06"/>
    <w:rsid w:val="00FD1D6B"/>
    <w:rsid w:val="00FD24ED"/>
    <w:rsid w:val="00FD25C6"/>
    <w:rsid w:val="00FD262F"/>
    <w:rsid w:val="00FD26D7"/>
    <w:rsid w:val="00FD2A22"/>
    <w:rsid w:val="00FD2EC3"/>
    <w:rsid w:val="00FD32E5"/>
    <w:rsid w:val="00FD3495"/>
    <w:rsid w:val="00FD35F6"/>
    <w:rsid w:val="00FD3BC6"/>
    <w:rsid w:val="00FD3BE8"/>
    <w:rsid w:val="00FD425B"/>
    <w:rsid w:val="00FD4395"/>
    <w:rsid w:val="00FD49D8"/>
    <w:rsid w:val="00FD4A11"/>
    <w:rsid w:val="00FD4B1D"/>
    <w:rsid w:val="00FD4BF2"/>
    <w:rsid w:val="00FD4BF3"/>
    <w:rsid w:val="00FD4E1E"/>
    <w:rsid w:val="00FD4E90"/>
    <w:rsid w:val="00FD516C"/>
    <w:rsid w:val="00FD555A"/>
    <w:rsid w:val="00FD5A9C"/>
    <w:rsid w:val="00FD5D3B"/>
    <w:rsid w:val="00FD60A1"/>
    <w:rsid w:val="00FD6211"/>
    <w:rsid w:val="00FD62E7"/>
    <w:rsid w:val="00FD6371"/>
    <w:rsid w:val="00FD6708"/>
    <w:rsid w:val="00FD6995"/>
    <w:rsid w:val="00FD6B2B"/>
    <w:rsid w:val="00FD6DB7"/>
    <w:rsid w:val="00FD6DD3"/>
    <w:rsid w:val="00FD6DEF"/>
    <w:rsid w:val="00FD6FAE"/>
    <w:rsid w:val="00FD7131"/>
    <w:rsid w:val="00FD73D9"/>
    <w:rsid w:val="00FD753E"/>
    <w:rsid w:val="00FD77D8"/>
    <w:rsid w:val="00FD77E3"/>
    <w:rsid w:val="00FD78EE"/>
    <w:rsid w:val="00FD7C05"/>
    <w:rsid w:val="00FD7F7A"/>
    <w:rsid w:val="00FD7FC2"/>
    <w:rsid w:val="00FE03AF"/>
    <w:rsid w:val="00FE0725"/>
    <w:rsid w:val="00FE08A4"/>
    <w:rsid w:val="00FE0CAA"/>
    <w:rsid w:val="00FE1243"/>
    <w:rsid w:val="00FE131C"/>
    <w:rsid w:val="00FE161E"/>
    <w:rsid w:val="00FE1742"/>
    <w:rsid w:val="00FE1784"/>
    <w:rsid w:val="00FE17D6"/>
    <w:rsid w:val="00FE18D3"/>
    <w:rsid w:val="00FE1AF4"/>
    <w:rsid w:val="00FE2080"/>
    <w:rsid w:val="00FE2A89"/>
    <w:rsid w:val="00FE2D6C"/>
    <w:rsid w:val="00FE32DB"/>
    <w:rsid w:val="00FE3726"/>
    <w:rsid w:val="00FE3D94"/>
    <w:rsid w:val="00FE3DA5"/>
    <w:rsid w:val="00FE41D0"/>
    <w:rsid w:val="00FE4348"/>
    <w:rsid w:val="00FE4A97"/>
    <w:rsid w:val="00FE4C88"/>
    <w:rsid w:val="00FE4E7E"/>
    <w:rsid w:val="00FE4F33"/>
    <w:rsid w:val="00FE54C1"/>
    <w:rsid w:val="00FE58D0"/>
    <w:rsid w:val="00FE5A40"/>
    <w:rsid w:val="00FE5EF4"/>
    <w:rsid w:val="00FE5F32"/>
    <w:rsid w:val="00FE63DD"/>
    <w:rsid w:val="00FE6573"/>
    <w:rsid w:val="00FE6892"/>
    <w:rsid w:val="00FE6E3A"/>
    <w:rsid w:val="00FE6F49"/>
    <w:rsid w:val="00FE725D"/>
    <w:rsid w:val="00FE75BC"/>
    <w:rsid w:val="00FE7AB5"/>
    <w:rsid w:val="00FE7C4E"/>
    <w:rsid w:val="00FE7C8A"/>
    <w:rsid w:val="00FE7E44"/>
    <w:rsid w:val="00FE7E67"/>
    <w:rsid w:val="00FE7E73"/>
    <w:rsid w:val="00FE7EF8"/>
    <w:rsid w:val="00FF04A1"/>
    <w:rsid w:val="00FF0543"/>
    <w:rsid w:val="00FF0B13"/>
    <w:rsid w:val="00FF0C84"/>
    <w:rsid w:val="00FF0CA8"/>
    <w:rsid w:val="00FF0EC6"/>
    <w:rsid w:val="00FF0FD0"/>
    <w:rsid w:val="00FF10E7"/>
    <w:rsid w:val="00FF112D"/>
    <w:rsid w:val="00FF1610"/>
    <w:rsid w:val="00FF2425"/>
    <w:rsid w:val="00FF2690"/>
    <w:rsid w:val="00FF29F0"/>
    <w:rsid w:val="00FF2B3C"/>
    <w:rsid w:val="00FF3521"/>
    <w:rsid w:val="00FF399D"/>
    <w:rsid w:val="00FF3AA1"/>
    <w:rsid w:val="00FF434E"/>
    <w:rsid w:val="00FF4467"/>
    <w:rsid w:val="00FF472B"/>
    <w:rsid w:val="00FF4B97"/>
    <w:rsid w:val="00FF4D58"/>
    <w:rsid w:val="00FF4D76"/>
    <w:rsid w:val="00FF4F95"/>
    <w:rsid w:val="00FF51AF"/>
    <w:rsid w:val="00FF58A9"/>
    <w:rsid w:val="00FF58C3"/>
    <w:rsid w:val="00FF5DF4"/>
    <w:rsid w:val="00FF5EB7"/>
    <w:rsid w:val="00FF6103"/>
    <w:rsid w:val="00FF6158"/>
    <w:rsid w:val="00FF6204"/>
    <w:rsid w:val="00FF64AA"/>
    <w:rsid w:val="00FF68E7"/>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D815A57"/>
  <w15:chartTrackingRefBased/>
  <w15:docId w15:val="{1BCE4A8F-109E-4157-84AD-3A01FD15A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983"/>
    <w:rPr>
      <w:rFonts w:eastAsia="Times New Roman"/>
      <w:szCs w:val="24"/>
      <w:lang w:val="en-US"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uiPriority w:val="99"/>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uiPriority w:val="99"/>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TOC1">
    <w:name w:val="toc 1"/>
    <w:basedOn w:val="a"/>
    <w:next w:val="a"/>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val="en-US"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pPr>
      <w:numPr>
        <w:numId w:val="3"/>
      </w:numPr>
      <w:tabs>
        <w:tab w:val="left" w:pos="360"/>
        <w:tab w:val="left" w:pos="567"/>
      </w:tabs>
      <w:spacing w:before="240"/>
      <w:ind w:left="357" w:hanging="357"/>
      <w:jc w:val="both"/>
    </w:pPr>
    <w:rPr>
      <w:rFonts w:eastAsia="Batang" w:cs="Times New Roman"/>
      <w:bCs w:val="0"/>
      <w:kern w:val="28"/>
      <w:sz w:val="24"/>
      <w:szCs w:val="20"/>
      <w:lang w:val="en-GB" w:eastAsia="en-US"/>
    </w:rPr>
  </w:style>
  <w:style w:type="paragraph" w:styleId="20">
    <w:name w:val="List 2"/>
    <w:basedOn w:val="af8"/>
    <w:uiPriority w:val="99"/>
    <w:qFormat/>
    <w:pPr>
      <w:numPr>
        <w:numId w:val="4"/>
      </w:numPr>
      <w:tabs>
        <w:tab w:val="left" w:pos="2041"/>
      </w:tabs>
      <w:spacing w:before="180"/>
    </w:pPr>
    <w:rPr>
      <w:rFonts w:ascii="Arial" w:hAnsi="Arial"/>
      <w:sz w:val="22"/>
      <w:szCs w:val="20"/>
    </w:rPr>
  </w:style>
  <w:style w:type="paragraph" w:customStyle="1" w:styleId="CRCoverPage">
    <w:name w:val="CR Cover Page"/>
    <w:pPr>
      <w:spacing w:after="120"/>
    </w:pPr>
    <w:rPr>
      <w:rFonts w:ascii="Arial" w:eastAsia="Times New Roman" w:hAnsi="Arial"/>
      <w:lang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uiPriority w:val="99"/>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R4_bullets,列出段落,목록단"/>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val="en-US"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qFormat/>
    <w:pPr>
      <w:numPr>
        <w:numId w:val="7"/>
      </w:numPr>
      <w:tabs>
        <w:tab w:val="left" w:pos="1304"/>
      </w:tabs>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8"/>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eastAsia="en-US"/>
    </w:r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870420"/>
    <w:pPr>
      <w:numPr>
        <w:numId w:val="11"/>
      </w:numPr>
      <w:spacing w:before="60"/>
      <w:ind w:left="6930"/>
    </w:pPr>
    <w:rPr>
      <w:rFonts w:ascii="Arial" w:eastAsia="MS Mincho" w:hAnsi="Arial"/>
      <w:b/>
      <w:lang w:val="en-GB" w:eastAsia="en-GB"/>
    </w:rPr>
  </w:style>
  <w:style w:type="character" w:customStyle="1" w:styleId="msoins0">
    <w:name w:val="msoins0"/>
    <w:basedOn w:val="a1"/>
    <w:rsid w:val="003217B1"/>
  </w:style>
  <w:style w:type="paragraph" w:customStyle="1" w:styleId="pl0">
    <w:name w:val="pl"/>
    <w:basedOn w:val="a"/>
    <w:rsid w:val="003217B1"/>
    <w:rPr>
      <w:rFonts w:eastAsia="Yu Mincho"/>
      <w:sz w:val="24"/>
      <w:lang w:eastAsia="zh-CN"/>
    </w:rPr>
  </w:style>
  <w:style w:type="character" w:styleId="afb">
    <w:name w:val="Emphasis"/>
    <w:uiPriority w:val="20"/>
    <w:qFormat/>
    <w:rsid w:val="00F3796F"/>
    <w:rPr>
      <w:i/>
      <w:iCs/>
    </w:rPr>
  </w:style>
  <w:style w:type="paragraph" w:customStyle="1" w:styleId="15">
    <w:name w:val="正文1"/>
    <w:rsid w:val="008733CC"/>
    <w:pPr>
      <w:jc w:val="both"/>
    </w:pPr>
    <w:rPr>
      <w:kern w:val="2"/>
      <w:sz w:val="21"/>
      <w:szCs w:val="21"/>
      <w:lang w:val="en-US"/>
    </w:rPr>
  </w:style>
  <w:style w:type="table" w:customStyle="1" w:styleId="16">
    <w:name w:val="网格型1"/>
    <w:basedOn w:val="a2"/>
    <w:next w:val="afa"/>
    <w:uiPriority w:val="39"/>
    <w:rsid w:val="00E926D2"/>
    <w:rPr>
      <w:rFonts w:ascii="等线" w:eastAsia="等线" w:hAnsi="等线"/>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qFormat/>
    <w:rsid w:val="0021446E"/>
    <w:pPr>
      <w:spacing w:before="240" w:after="60"/>
      <w:outlineLvl w:val="8"/>
    </w:pPr>
    <w:rPr>
      <w:rFonts w:ascii="Arial" w:eastAsia="MS Mincho" w:hAnsi="Arial"/>
      <w:b/>
      <w:lang w:val="zh-CN" w:eastAsia="zh-CN"/>
    </w:rPr>
  </w:style>
  <w:style w:type="paragraph" w:styleId="afc">
    <w:name w:val="Date"/>
    <w:basedOn w:val="a"/>
    <w:next w:val="a"/>
    <w:link w:val="afd"/>
    <w:rsid w:val="00685DFF"/>
  </w:style>
  <w:style w:type="character" w:customStyle="1" w:styleId="afd">
    <w:name w:val="日期 字符"/>
    <w:basedOn w:val="a1"/>
    <w:link w:val="afc"/>
    <w:rsid w:val="00685DFF"/>
    <w:rPr>
      <w:rFonts w:eastAsia="Times New Roman"/>
      <w:szCs w:val="24"/>
      <w:lang w:val="en-US" w:eastAsia="en-US"/>
    </w:rPr>
  </w:style>
  <w:style w:type="character" w:customStyle="1" w:styleId="tran">
    <w:name w:val="tran"/>
    <w:basedOn w:val="a1"/>
    <w:rsid w:val="00363C54"/>
  </w:style>
  <w:style w:type="character" w:customStyle="1" w:styleId="src">
    <w:name w:val="src"/>
    <w:basedOn w:val="a1"/>
    <w:rsid w:val="00A94ECC"/>
  </w:style>
  <w:style w:type="character" w:customStyle="1" w:styleId="basic-word">
    <w:name w:val="basic-word"/>
    <w:basedOn w:val="a1"/>
    <w:rsid w:val="00B409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120">
      <w:bodyDiv w:val="1"/>
      <w:marLeft w:val="0"/>
      <w:marRight w:val="0"/>
      <w:marTop w:val="0"/>
      <w:marBottom w:val="0"/>
      <w:divBdr>
        <w:top w:val="none" w:sz="0" w:space="0" w:color="auto"/>
        <w:left w:val="none" w:sz="0" w:space="0" w:color="auto"/>
        <w:bottom w:val="none" w:sz="0" w:space="0" w:color="auto"/>
        <w:right w:val="none" w:sz="0" w:space="0" w:color="auto"/>
      </w:divBdr>
    </w:div>
    <w:div w:id="12190282">
      <w:bodyDiv w:val="1"/>
      <w:marLeft w:val="0"/>
      <w:marRight w:val="0"/>
      <w:marTop w:val="0"/>
      <w:marBottom w:val="0"/>
      <w:divBdr>
        <w:top w:val="none" w:sz="0" w:space="0" w:color="auto"/>
        <w:left w:val="none" w:sz="0" w:space="0" w:color="auto"/>
        <w:bottom w:val="none" w:sz="0" w:space="0" w:color="auto"/>
        <w:right w:val="none" w:sz="0" w:space="0" w:color="auto"/>
      </w:divBdr>
    </w:div>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62653289">
      <w:bodyDiv w:val="1"/>
      <w:marLeft w:val="0"/>
      <w:marRight w:val="0"/>
      <w:marTop w:val="0"/>
      <w:marBottom w:val="0"/>
      <w:divBdr>
        <w:top w:val="none" w:sz="0" w:space="0" w:color="auto"/>
        <w:left w:val="none" w:sz="0" w:space="0" w:color="auto"/>
        <w:bottom w:val="none" w:sz="0" w:space="0" w:color="auto"/>
        <w:right w:val="none" w:sz="0" w:space="0" w:color="auto"/>
      </w:divBdr>
    </w:div>
    <w:div w:id="139270379">
      <w:bodyDiv w:val="1"/>
      <w:marLeft w:val="0"/>
      <w:marRight w:val="0"/>
      <w:marTop w:val="0"/>
      <w:marBottom w:val="0"/>
      <w:divBdr>
        <w:top w:val="none" w:sz="0" w:space="0" w:color="auto"/>
        <w:left w:val="none" w:sz="0" w:space="0" w:color="auto"/>
        <w:bottom w:val="none" w:sz="0" w:space="0" w:color="auto"/>
        <w:right w:val="none" w:sz="0" w:space="0" w:color="auto"/>
      </w:divBdr>
    </w:div>
    <w:div w:id="201865106">
      <w:bodyDiv w:val="1"/>
      <w:marLeft w:val="0"/>
      <w:marRight w:val="0"/>
      <w:marTop w:val="0"/>
      <w:marBottom w:val="0"/>
      <w:divBdr>
        <w:top w:val="none" w:sz="0" w:space="0" w:color="auto"/>
        <w:left w:val="none" w:sz="0" w:space="0" w:color="auto"/>
        <w:bottom w:val="none" w:sz="0" w:space="0" w:color="auto"/>
        <w:right w:val="none" w:sz="0" w:space="0" w:color="auto"/>
      </w:divBdr>
    </w:div>
    <w:div w:id="205921185">
      <w:bodyDiv w:val="1"/>
      <w:marLeft w:val="0"/>
      <w:marRight w:val="0"/>
      <w:marTop w:val="0"/>
      <w:marBottom w:val="0"/>
      <w:divBdr>
        <w:top w:val="none" w:sz="0" w:space="0" w:color="auto"/>
        <w:left w:val="none" w:sz="0" w:space="0" w:color="auto"/>
        <w:bottom w:val="none" w:sz="0" w:space="0" w:color="auto"/>
        <w:right w:val="none" w:sz="0" w:space="0" w:color="auto"/>
      </w:divBdr>
    </w:div>
    <w:div w:id="213276415">
      <w:bodyDiv w:val="1"/>
      <w:marLeft w:val="0"/>
      <w:marRight w:val="0"/>
      <w:marTop w:val="0"/>
      <w:marBottom w:val="0"/>
      <w:divBdr>
        <w:top w:val="none" w:sz="0" w:space="0" w:color="auto"/>
        <w:left w:val="none" w:sz="0" w:space="0" w:color="auto"/>
        <w:bottom w:val="none" w:sz="0" w:space="0" w:color="auto"/>
        <w:right w:val="none" w:sz="0" w:space="0" w:color="auto"/>
      </w:divBdr>
    </w:div>
    <w:div w:id="227151896">
      <w:bodyDiv w:val="1"/>
      <w:marLeft w:val="0"/>
      <w:marRight w:val="0"/>
      <w:marTop w:val="0"/>
      <w:marBottom w:val="0"/>
      <w:divBdr>
        <w:top w:val="none" w:sz="0" w:space="0" w:color="auto"/>
        <w:left w:val="none" w:sz="0" w:space="0" w:color="auto"/>
        <w:bottom w:val="none" w:sz="0" w:space="0" w:color="auto"/>
        <w:right w:val="none" w:sz="0" w:space="0" w:color="auto"/>
      </w:divBdr>
    </w:div>
    <w:div w:id="232543196">
      <w:bodyDiv w:val="1"/>
      <w:marLeft w:val="0"/>
      <w:marRight w:val="0"/>
      <w:marTop w:val="0"/>
      <w:marBottom w:val="0"/>
      <w:divBdr>
        <w:top w:val="none" w:sz="0" w:space="0" w:color="auto"/>
        <w:left w:val="none" w:sz="0" w:space="0" w:color="auto"/>
        <w:bottom w:val="none" w:sz="0" w:space="0" w:color="auto"/>
        <w:right w:val="none" w:sz="0" w:space="0" w:color="auto"/>
      </w:divBdr>
    </w:div>
    <w:div w:id="339091700">
      <w:bodyDiv w:val="1"/>
      <w:marLeft w:val="0"/>
      <w:marRight w:val="0"/>
      <w:marTop w:val="0"/>
      <w:marBottom w:val="0"/>
      <w:divBdr>
        <w:top w:val="none" w:sz="0" w:space="0" w:color="auto"/>
        <w:left w:val="none" w:sz="0" w:space="0" w:color="auto"/>
        <w:bottom w:val="none" w:sz="0" w:space="0" w:color="auto"/>
        <w:right w:val="none" w:sz="0" w:space="0" w:color="auto"/>
      </w:divBdr>
    </w:div>
    <w:div w:id="360713959">
      <w:bodyDiv w:val="1"/>
      <w:marLeft w:val="0"/>
      <w:marRight w:val="0"/>
      <w:marTop w:val="0"/>
      <w:marBottom w:val="0"/>
      <w:divBdr>
        <w:top w:val="none" w:sz="0" w:space="0" w:color="auto"/>
        <w:left w:val="none" w:sz="0" w:space="0" w:color="auto"/>
        <w:bottom w:val="none" w:sz="0" w:space="0" w:color="auto"/>
        <w:right w:val="none" w:sz="0" w:space="0" w:color="auto"/>
      </w:divBdr>
    </w:div>
    <w:div w:id="388311267">
      <w:bodyDiv w:val="1"/>
      <w:marLeft w:val="0"/>
      <w:marRight w:val="0"/>
      <w:marTop w:val="0"/>
      <w:marBottom w:val="0"/>
      <w:divBdr>
        <w:top w:val="none" w:sz="0" w:space="0" w:color="auto"/>
        <w:left w:val="none" w:sz="0" w:space="0" w:color="auto"/>
        <w:bottom w:val="none" w:sz="0" w:space="0" w:color="auto"/>
        <w:right w:val="none" w:sz="0" w:space="0" w:color="auto"/>
      </w:divBdr>
      <w:divsChild>
        <w:div w:id="489444195">
          <w:marLeft w:val="576"/>
          <w:marRight w:val="0"/>
          <w:marTop w:val="100"/>
          <w:marBottom w:val="0"/>
          <w:divBdr>
            <w:top w:val="none" w:sz="0" w:space="0" w:color="auto"/>
            <w:left w:val="none" w:sz="0" w:space="0" w:color="auto"/>
            <w:bottom w:val="none" w:sz="0" w:space="0" w:color="auto"/>
            <w:right w:val="none" w:sz="0" w:space="0" w:color="auto"/>
          </w:divBdr>
        </w:div>
        <w:div w:id="1141192163">
          <w:marLeft w:val="576"/>
          <w:marRight w:val="0"/>
          <w:marTop w:val="100"/>
          <w:marBottom w:val="0"/>
          <w:divBdr>
            <w:top w:val="none" w:sz="0" w:space="0" w:color="auto"/>
            <w:left w:val="none" w:sz="0" w:space="0" w:color="auto"/>
            <w:bottom w:val="none" w:sz="0" w:space="0" w:color="auto"/>
            <w:right w:val="none" w:sz="0" w:space="0" w:color="auto"/>
          </w:divBdr>
        </w:div>
      </w:divsChild>
    </w:div>
    <w:div w:id="406074910">
      <w:bodyDiv w:val="1"/>
      <w:marLeft w:val="0"/>
      <w:marRight w:val="0"/>
      <w:marTop w:val="0"/>
      <w:marBottom w:val="0"/>
      <w:divBdr>
        <w:top w:val="none" w:sz="0" w:space="0" w:color="auto"/>
        <w:left w:val="none" w:sz="0" w:space="0" w:color="auto"/>
        <w:bottom w:val="none" w:sz="0" w:space="0" w:color="auto"/>
        <w:right w:val="none" w:sz="0" w:space="0" w:color="auto"/>
      </w:divBdr>
    </w:div>
    <w:div w:id="413472827">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81165439">
      <w:bodyDiv w:val="1"/>
      <w:marLeft w:val="0"/>
      <w:marRight w:val="0"/>
      <w:marTop w:val="0"/>
      <w:marBottom w:val="0"/>
      <w:divBdr>
        <w:top w:val="none" w:sz="0" w:space="0" w:color="auto"/>
        <w:left w:val="none" w:sz="0" w:space="0" w:color="auto"/>
        <w:bottom w:val="none" w:sz="0" w:space="0" w:color="auto"/>
        <w:right w:val="none" w:sz="0" w:space="0" w:color="auto"/>
      </w:divBdr>
    </w:div>
    <w:div w:id="495921595">
      <w:bodyDiv w:val="1"/>
      <w:marLeft w:val="0"/>
      <w:marRight w:val="0"/>
      <w:marTop w:val="0"/>
      <w:marBottom w:val="0"/>
      <w:divBdr>
        <w:top w:val="none" w:sz="0" w:space="0" w:color="auto"/>
        <w:left w:val="none" w:sz="0" w:space="0" w:color="auto"/>
        <w:bottom w:val="none" w:sz="0" w:space="0" w:color="auto"/>
        <w:right w:val="none" w:sz="0" w:space="0" w:color="auto"/>
      </w:divBdr>
    </w:div>
    <w:div w:id="565263749">
      <w:bodyDiv w:val="1"/>
      <w:marLeft w:val="0"/>
      <w:marRight w:val="0"/>
      <w:marTop w:val="0"/>
      <w:marBottom w:val="0"/>
      <w:divBdr>
        <w:top w:val="none" w:sz="0" w:space="0" w:color="auto"/>
        <w:left w:val="none" w:sz="0" w:space="0" w:color="auto"/>
        <w:bottom w:val="none" w:sz="0" w:space="0" w:color="auto"/>
        <w:right w:val="none" w:sz="0" w:space="0" w:color="auto"/>
      </w:divBdr>
    </w:div>
    <w:div w:id="568345703">
      <w:bodyDiv w:val="1"/>
      <w:marLeft w:val="0"/>
      <w:marRight w:val="0"/>
      <w:marTop w:val="0"/>
      <w:marBottom w:val="0"/>
      <w:divBdr>
        <w:top w:val="none" w:sz="0" w:space="0" w:color="auto"/>
        <w:left w:val="none" w:sz="0" w:space="0" w:color="auto"/>
        <w:bottom w:val="none" w:sz="0" w:space="0" w:color="auto"/>
        <w:right w:val="none" w:sz="0" w:space="0" w:color="auto"/>
      </w:divBdr>
    </w:div>
    <w:div w:id="597373702">
      <w:bodyDiv w:val="1"/>
      <w:marLeft w:val="0"/>
      <w:marRight w:val="0"/>
      <w:marTop w:val="0"/>
      <w:marBottom w:val="0"/>
      <w:divBdr>
        <w:top w:val="none" w:sz="0" w:space="0" w:color="auto"/>
        <w:left w:val="none" w:sz="0" w:space="0" w:color="auto"/>
        <w:bottom w:val="none" w:sz="0" w:space="0" w:color="auto"/>
        <w:right w:val="none" w:sz="0" w:space="0" w:color="auto"/>
      </w:divBdr>
    </w:div>
    <w:div w:id="624386044">
      <w:bodyDiv w:val="1"/>
      <w:marLeft w:val="0"/>
      <w:marRight w:val="0"/>
      <w:marTop w:val="0"/>
      <w:marBottom w:val="0"/>
      <w:divBdr>
        <w:top w:val="none" w:sz="0" w:space="0" w:color="auto"/>
        <w:left w:val="none" w:sz="0" w:space="0" w:color="auto"/>
        <w:bottom w:val="none" w:sz="0" w:space="0" w:color="auto"/>
        <w:right w:val="none" w:sz="0" w:space="0" w:color="auto"/>
      </w:divBdr>
    </w:div>
    <w:div w:id="694648475">
      <w:bodyDiv w:val="1"/>
      <w:marLeft w:val="0"/>
      <w:marRight w:val="0"/>
      <w:marTop w:val="0"/>
      <w:marBottom w:val="0"/>
      <w:divBdr>
        <w:top w:val="none" w:sz="0" w:space="0" w:color="auto"/>
        <w:left w:val="none" w:sz="0" w:space="0" w:color="auto"/>
        <w:bottom w:val="none" w:sz="0" w:space="0" w:color="auto"/>
        <w:right w:val="none" w:sz="0" w:space="0" w:color="auto"/>
      </w:divBdr>
    </w:div>
    <w:div w:id="792794194">
      <w:bodyDiv w:val="1"/>
      <w:marLeft w:val="0"/>
      <w:marRight w:val="0"/>
      <w:marTop w:val="0"/>
      <w:marBottom w:val="0"/>
      <w:divBdr>
        <w:top w:val="none" w:sz="0" w:space="0" w:color="auto"/>
        <w:left w:val="none" w:sz="0" w:space="0" w:color="auto"/>
        <w:bottom w:val="none" w:sz="0" w:space="0" w:color="auto"/>
        <w:right w:val="none" w:sz="0" w:space="0" w:color="auto"/>
      </w:divBdr>
    </w:div>
    <w:div w:id="809982232">
      <w:bodyDiv w:val="1"/>
      <w:marLeft w:val="0"/>
      <w:marRight w:val="0"/>
      <w:marTop w:val="0"/>
      <w:marBottom w:val="0"/>
      <w:divBdr>
        <w:top w:val="none" w:sz="0" w:space="0" w:color="auto"/>
        <w:left w:val="none" w:sz="0" w:space="0" w:color="auto"/>
        <w:bottom w:val="none" w:sz="0" w:space="0" w:color="auto"/>
        <w:right w:val="none" w:sz="0" w:space="0" w:color="auto"/>
      </w:divBdr>
    </w:div>
    <w:div w:id="845554294">
      <w:bodyDiv w:val="1"/>
      <w:marLeft w:val="0"/>
      <w:marRight w:val="0"/>
      <w:marTop w:val="0"/>
      <w:marBottom w:val="0"/>
      <w:divBdr>
        <w:top w:val="none" w:sz="0" w:space="0" w:color="auto"/>
        <w:left w:val="none" w:sz="0" w:space="0" w:color="auto"/>
        <w:bottom w:val="none" w:sz="0" w:space="0" w:color="auto"/>
        <w:right w:val="none" w:sz="0" w:space="0" w:color="auto"/>
      </w:divBdr>
    </w:div>
    <w:div w:id="874544840">
      <w:bodyDiv w:val="1"/>
      <w:marLeft w:val="0"/>
      <w:marRight w:val="0"/>
      <w:marTop w:val="0"/>
      <w:marBottom w:val="0"/>
      <w:divBdr>
        <w:top w:val="none" w:sz="0" w:space="0" w:color="auto"/>
        <w:left w:val="none" w:sz="0" w:space="0" w:color="auto"/>
        <w:bottom w:val="none" w:sz="0" w:space="0" w:color="auto"/>
        <w:right w:val="none" w:sz="0" w:space="0" w:color="auto"/>
      </w:divBdr>
    </w:div>
    <w:div w:id="886572192">
      <w:bodyDiv w:val="1"/>
      <w:marLeft w:val="0"/>
      <w:marRight w:val="0"/>
      <w:marTop w:val="0"/>
      <w:marBottom w:val="0"/>
      <w:divBdr>
        <w:top w:val="none" w:sz="0" w:space="0" w:color="auto"/>
        <w:left w:val="none" w:sz="0" w:space="0" w:color="auto"/>
        <w:bottom w:val="none" w:sz="0" w:space="0" w:color="auto"/>
        <w:right w:val="none" w:sz="0" w:space="0" w:color="auto"/>
      </w:divBdr>
    </w:div>
    <w:div w:id="888414395">
      <w:bodyDiv w:val="1"/>
      <w:marLeft w:val="0"/>
      <w:marRight w:val="0"/>
      <w:marTop w:val="0"/>
      <w:marBottom w:val="0"/>
      <w:divBdr>
        <w:top w:val="none" w:sz="0" w:space="0" w:color="auto"/>
        <w:left w:val="none" w:sz="0" w:space="0" w:color="auto"/>
        <w:bottom w:val="none" w:sz="0" w:space="0" w:color="auto"/>
        <w:right w:val="none" w:sz="0" w:space="0" w:color="auto"/>
      </w:divBdr>
    </w:div>
    <w:div w:id="939290345">
      <w:bodyDiv w:val="1"/>
      <w:marLeft w:val="0"/>
      <w:marRight w:val="0"/>
      <w:marTop w:val="0"/>
      <w:marBottom w:val="0"/>
      <w:divBdr>
        <w:top w:val="none" w:sz="0" w:space="0" w:color="auto"/>
        <w:left w:val="none" w:sz="0" w:space="0" w:color="auto"/>
        <w:bottom w:val="none" w:sz="0" w:space="0" w:color="auto"/>
        <w:right w:val="none" w:sz="0" w:space="0" w:color="auto"/>
      </w:divBdr>
    </w:div>
    <w:div w:id="1037043600">
      <w:bodyDiv w:val="1"/>
      <w:marLeft w:val="0"/>
      <w:marRight w:val="0"/>
      <w:marTop w:val="0"/>
      <w:marBottom w:val="0"/>
      <w:divBdr>
        <w:top w:val="none" w:sz="0" w:space="0" w:color="auto"/>
        <w:left w:val="none" w:sz="0" w:space="0" w:color="auto"/>
        <w:bottom w:val="none" w:sz="0" w:space="0" w:color="auto"/>
        <w:right w:val="none" w:sz="0" w:space="0" w:color="auto"/>
      </w:divBdr>
    </w:div>
    <w:div w:id="1042635486">
      <w:bodyDiv w:val="1"/>
      <w:marLeft w:val="0"/>
      <w:marRight w:val="0"/>
      <w:marTop w:val="0"/>
      <w:marBottom w:val="0"/>
      <w:divBdr>
        <w:top w:val="none" w:sz="0" w:space="0" w:color="auto"/>
        <w:left w:val="none" w:sz="0" w:space="0" w:color="auto"/>
        <w:bottom w:val="none" w:sz="0" w:space="0" w:color="auto"/>
        <w:right w:val="none" w:sz="0" w:space="0" w:color="auto"/>
      </w:divBdr>
    </w:div>
    <w:div w:id="1055541211">
      <w:bodyDiv w:val="1"/>
      <w:marLeft w:val="0"/>
      <w:marRight w:val="0"/>
      <w:marTop w:val="0"/>
      <w:marBottom w:val="0"/>
      <w:divBdr>
        <w:top w:val="none" w:sz="0" w:space="0" w:color="auto"/>
        <w:left w:val="none" w:sz="0" w:space="0" w:color="auto"/>
        <w:bottom w:val="none" w:sz="0" w:space="0" w:color="auto"/>
        <w:right w:val="none" w:sz="0" w:space="0" w:color="auto"/>
      </w:divBdr>
    </w:div>
    <w:div w:id="1072502264">
      <w:bodyDiv w:val="1"/>
      <w:marLeft w:val="0"/>
      <w:marRight w:val="0"/>
      <w:marTop w:val="0"/>
      <w:marBottom w:val="0"/>
      <w:divBdr>
        <w:top w:val="none" w:sz="0" w:space="0" w:color="auto"/>
        <w:left w:val="none" w:sz="0" w:space="0" w:color="auto"/>
        <w:bottom w:val="none" w:sz="0" w:space="0" w:color="auto"/>
        <w:right w:val="none" w:sz="0" w:space="0" w:color="auto"/>
      </w:divBdr>
    </w:div>
    <w:div w:id="1072776970">
      <w:bodyDiv w:val="1"/>
      <w:marLeft w:val="0"/>
      <w:marRight w:val="0"/>
      <w:marTop w:val="0"/>
      <w:marBottom w:val="0"/>
      <w:divBdr>
        <w:top w:val="none" w:sz="0" w:space="0" w:color="auto"/>
        <w:left w:val="none" w:sz="0" w:space="0" w:color="auto"/>
        <w:bottom w:val="none" w:sz="0" w:space="0" w:color="auto"/>
        <w:right w:val="none" w:sz="0" w:space="0" w:color="auto"/>
      </w:divBdr>
    </w:div>
    <w:div w:id="1143935407">
      <w:bodyDiv w:val="1"/>
      <w:marLeft w:val="0"/>
      <w:marRight w:val="0"/>
      <w:marTop w:val="0"/>
      <w:marBottom w:val="0"/>
      <w:divBdr>
        <w:top w:val="none" w:sz="0" w:space="0" w:color="auto"/>
        <w:left w:val="none" w:sz="0" w:space="0" w:color="auto"/>
        <w:bottom w:val="none" w:sz="0" w:space="0" w:color="auto"/>
        <w:right w:val="none" w:sz="0" w:space="0" w:color="auto"/>
      </w:divBdr>
      <w:divsChild>
        <w:div w:id="348996196">
          <w:marLeft w:val="1166"/>
          <w:marRight w:val="0"/>
          <w:marTop w:val="0"/>
          <w:marBottom w:val="0"/>
          <w:divBdr>
            <w:top w:val="none" w:sz="0" w:space="0" w:color="auto"/>
            <w:left w:val="none" w:sz="0" w:space="0" w:color="auto"/>
            <w:bottom w:val="none" w:sz="0" w:space="0" w:color="auto"/>
            <w:right w:val="none" w:sz="0" w:space="0" w:color="auto"/>
          </w:divBdr>
        </w:div>
        <w:div w:id="1673952843">
          <w:marLeft w:val="1800"/>
          <w:marRight w:val="0"/>
          <w:marTop w:val="0"/>
          <w:marBottom w:val="0"/>
          <w:divBdr>
            <w:top w:val="none" w:sz="0" w:space="0" w:color="auto"/>
            <w:left w:val="none" w:sz="0" w:space="0" w:color="auto"/>
            <w:bottom w:val="none" w:sz="0" w:space="0" w:color="auto"/>
            <w:right w:val="none" w:sz="0" w:space="0" w:color="auto"/>
          </w:divBdr>
        </w:div>
        <w:div w:id="1921450436">
          <w:marLeft w:val="1800"/>
          <w:marRight w:val="0"/>
          <w:marTop w:val="0"/>
          <w:marBottom w:val="0"/>
          <w:divBdr>
            <w:top w:val="none" w:sz="0" w:space="0" w:color="auto"/>
            <w:left w:val="none" w:sz="0" w:space="0" w:color="auto"/>
            <w:bottom w:val="none" w:sz="0" w:space="0" w:color="auto"/>
            <w:right w:val="none" w:sz="0" w:space="0" w:color="auto"/>
          </w:divBdr>
        </w:div>
        <w:div w:id="1462919349">
          <w:marLeft w:val="1166"/>
          <w:marRight w:val="0"/>
          <w:marTop w:val="0"/>
          <w:marBottom w:val="0"/>
          <w:divBdr>
            <w:top w:val="none" w:sz="0" w:space="0" w:color="auto"/>
            <w:left w:val="none" w:sz="0" w:space="0" w:color="auto"/>
            <w:bottom w:val="none" w:sz="0" w:space="0" w:color="auto"/>
            <w:right w:val="none" w:sz="0" w:space="0" w:color="auto"/>
          </w:divBdr>
        </w:div>
        <w:div w:id="119106924">
          <w:marLeft w:val="1800"/>
          <w:marRight w:val="0"/>
          <w:marTop w:val="0"/>
          <w:marBottom w:val="0"/>
          <w:divBdr>
            <w:top w:val="none" w:sz="0" w:space="0" w:color="auto"/>
            <w:left w:val="none" w:sz="0" w:space="0" w:color="auto"/>
            <w:bottom w:val="none" w:sz="0" w:space="0" w:color="auto"/>
            <w:right w:val="none" w:sz="0" w:space="0" w:color="auto"/>
          </w:divBdr>
        </w:div>
        <w:div w:id="670108638">
          <w:marLeft w:val="1166"/>
          <w:marRight w:val="0"/>
          <w:marTop w:val="0"/>
          <w:marBottom w:val="0"/>
          <w:divBdr>
            <w:top w:val="none" w:sz="0" w:space="0" w:color="auto"/>
            <w:left w:val="none" w:sz="0" w:space="0" w:color="auto"/>
            <w:bottom w:val="none" w:sz="0" w:space="0" w:color="auto"/>
            <w:right w:val="none" w:sz="0" w:space="0" w:color="auto"/>
          </w:divBdr>
        </w:div>
        <w:div w:id="1659530268">
          <w:marLeft w:val="1800"/>
          <w:marRight w:val="0"/>
          <w:marTop w:val="0"/>
          <w:marBottom w:val="0"/>
          <w:divBdr>
            <w:top w:val="none" w:sz="0" w:space="0" w:color="auto"/>
            <w:left w:val="none" w:sz="0" w:space="0" w:color="auto"/>
            <w:bottom w:val="none" w:sz="0" w:space="0" w:color="auto"/>
            <w:right w:val="none" w:sz="0" w:space="0" w:color="auto"/>
          </w:divBdr>
        </w:div>
        <w:div w:id="856697283">
          <w:marLeft w:val="1166"/>
          <w:marRight w:val="0"/>
          <w:marTop w:val="0"/>
          <w:marBottom w:val="0"/>
          <w:divBdr>
            <w:top w:val="none" w:sz="0" w:space="0" w:color="auto"/>
            <w:left w:val="none" w:sz="0" w:space="0" w:color="auto"/>
            <w:bottom w:val="none" w:sz="0" w:space="0" w:color="auto"/>
            <w:right w:val="none" w:sz="0" w:space="0" w:color="auto"/>
          </w:divBdr>
        </w:div>
        <w:div w:id="742685279">
          <w:marLeft w:val="1800"/>
          <w:marRight w:val="0"/>
          <w:marTop w:val="0"/>
          <w:marBottom w:val="0"/>
          <w:divBdr>
            <w:top w:val="none" w:sz="0" w:space="0" w:color="auto"/>
            <w:left w:val="none" w:sz="0" w:space="0" w:color="auto"/>
            <w:bottom w:val="none" w:sz="0" w:space="0" w:color="auto"/>
            <w:right w:val="none" w:sz="0" w:space="0" w:color="auto"/>
          </w:divBdr>
        </w:div>
        <w:div w:id="10493866">
          <w:marLeft w:val="1800"/>
          <w:marRight w:val="0"/>
          <w:marTop w:val="0"/>
          <w:marBottom w:val="0"/>
          <w:divBdr>
            <w:top w:val="none" w:sz="0" w:space="0" w:color="auto"/>
            <w:left w:val="none" w:sz="0" w:space="0" w:color="auto"/>
            <w:bottom w:val="none" w:sz="0" w:space="0" w:color="auto"/>
            <w:right w:val="none" w:sz="0" w:space="0" w:color="auto"/>
          </w:divBdr>
        </w:div>
      </w:divsChild>
    </w:div>
    <w:div w:id="1205875472">
      <w:bodyDiv w:val="1"/>
      <w:marLeft w:val="0"/>
      <w:marRight w:val="0"/>
      <w:marTop w:val="0"/>
      <w:marBottom w:val="0"/>
      <w:divBdr>
        <w:top w:val="none" w:sz="0" w:space="0" w:color="auto"/>
        <w:left w:val="none" w:sz="0" w:space="0" w:color="auto"/>
        <w:bottom w:val="none" w:sz="0" w:space="0" w:color="auto"/>
        <w:right w:val="none" w:sz="0" w:space="0" w:color="auto"/>
      </w:divBdr>
    </w:div>
    <w:div w:id="1259408545">
      <w:bodyDiv w:val="1"/>
      <w:marLeft w:val="0"/>
      <w:marRight w:val="0"/>
      <w:marTop w:val="0"/>
      <w:marBottom w:val="0"/>
      <w:divBdr>
        <w:top w:val="none" w:sz="0" w:space="0" w:color="auto"/>
        <w:left w:val="none" w:sz="0" w:space="0" w:color="auto"/>
        <w:bottom w:val="none" w:sz="0" w:space="0" w:color="auto"/>
        <w:right w:val="none" w:sz="0" w:space="0" w:color="auto"/>
      </w:divBdr>
    </w:div>
    <w:div w:id="1295717298">
      <w:bodyDiv w:val="1"/>
      <w:marLeft w:val="0"/>
      <w:marRight w:val="0"/>
      <w:marTop w:val="0"/>
      <w:marBottom w:val="0"/>
      <w:divBdr>
        <w:top w:val="none" w:sz="0" w:space="0" w:color="auto"/>
        <w:left w:val="none" w:sz="0" w:space="0" w:color="auto"/>
        <w:bottom w:val="none" w:sz="0" w:space="0" w:color="auto"/>
        <w:right w:val="none" w:sz="0" w:space="0" w:color="auto"/>
      </w:divBdr>
    </w:div>
    <w:div w:id="1315111535">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486432678">
      <w:bodyDiv w:val="1"/>
      <w:marLeft w:val="0"/>
      <w:marRight w:val="0"/>
      <w:marTop w:val="0"/>
      <w:marBottom w:val="0"/>
      <w:divBdr>
        <w:top w:val="none" w:sz="0" w:space="0" w:color="auto"/>
        <w:left w:val="none" w:sz="0" w:space="0" w:color="auto"/>
        <w:bottom w:val="none" w:sz="0" w:space="0" w:color="auto"/>
        <w:right w:val="none" w:sz="0" w:space="0" w:color="auto"/>
      </w:divBdr>
    </w:div>
    <w:div w:id="1543636503">
      <w:bodyDiv w:val="1"/>
      <w:marLeft w:val="0"/>
      <w:marRight w:val="0"/>
      <w:marTop w:val="0"/>
      <w:marBottom w:val="0"/>
      <w:divBdr>
        <w:top w:val="none" w:sz="0" w:space="0" w:color="auto"/>
        <w:left w:val="none" w:sz="0" w:space="0" w:color="auto"/>
        <w:bottom w:val="none" w:sz="0" w:space="0" w:color="auto"/>
        <w:right w:val="none" w:sz="0" w:space="0" w:color="auto"/>
      </w:divBdr>
    </w:div>
    <w:div w:id="1621522748">
      <w:bodyDiv w:val="1"/>
      <w:marLeft w:val="0"/>
      <w:marRight w:val="0"/>
      <w:marTop w:val="0"/>
      <w:marBottom w:val="0"/>
      <w:divBdr>
        <w:top w:val="none" w:sz="0" w:space="0" w:color="auto"/>
        <w:left w:val="none" w:sz="0" w:space="0" w:color="auto"/>
        <w:bottom w:val="none" w:sz="0" w:space="0" w:color="auto"/>
        <w:right w:val="none" w:sz="0" w:space="0" w:color="auto"/>
      </w:divBdr>
    </w:div>
    <w:div w:id="1633713399">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801537257">
      <w:bodyDiv w:val="1"/>
      <w:marLeft w:val="0"/>
      <w:marRight w:val="0"/>
      <w:marTop w:val="0"/>
      <w:marBottom w:val="0"/>
      <w:divBdr>
        <w:top w:val="none" w:sz="0" w:space="0" w:color="auto"/>
        <w:left w:val="none" w:sz="0" w:space="0" w:color="auto"/>
        <w:bottom w:val="none" w:sz="0" w:space="0" w:color="auto"/>
        <w:right w:val="none" w:sz="0" w:space="0" w:color="auto"/>
      </w:divBdr>
    </w:div>
    <w:div w:id="1812482667">
      <w:bodyDiv w:val="1"/>
      <w:marLeft w:val="0"/>
      <w:marRight w:val="0"/>
      <w:marTop w:val="0"/>
      <w:marBottom w:val="0"/>
      <w:divBdr>
        <w:top w:val="none" w:sz="0" w:space="0" w:color="auto"/>
        <w:left w:val="none" w:sz="0" w:space="0" w:color="auto"/>
        <w:bottom w:val="none" w:sz="0" w:space="0" w:color="auto"/>
        <w:right w:val="none" w:sz="0" w:space="0" w:color="auto"/>
      </w:divBdr>
    </w:div>
    <w:div w:id="1830637190">
      <w:bodyDiv w:val="1"/>
      <w:marLeft w:val="0"/>
      <w:marRight w:val="0"/>
      <w:marTop w:val="0"/>
      <w:marBottom w:val="0"/>
      <w:divBdr>
        <w:top w:val="none" w:sz="0" w:space="0" w:color="auto"/>
        <w:left w:val="none" w:sz="0" w:space="0" w:color="auto"/>
        <w:bottom w:val="none" w:sz="0" w:space="0" w:color="auto"/>
        <w:right w:val="none" w:sz="0" w:space="0" w:color="auto"/>
      </w:divBdr>
    </w:div>
    <w:div w:id="1924147200">
      <w:bodyDiv w:val="1"/>
      <w:marLeft w:val="0"/>
      <w:marRight w:val="0"/>
      <w:marTop w:val="0"/>
      <w:marBottom w:val="0"/>
      <w:divBdr>
        <w:top w:val="none" w:sz="0" w:space="0" w:color="auto"/>
        <w:left w:val="none" w:sz="0" w:space="0" w:color="auto"/>
        <w:bottom w:val="none" w:sz="0" w:space="0" w:color="auto"/>
        <w:right w:val="none" w:sz="0" w:space="0" w:color="auto"/>
      </w:divBdr>
    </w:div>
    <w:div w:id="1953784523">
      <w:bodyDiv w:val="1"/>
      <w:marLeft w:val="0"/>
      <w:marRight w:val="0"/>
      <w:marTop w:val="0"/>
      <w:marBottom w:val="0"/>
      <w:divBdr>
        <w:top w:val="none" w:sz="0" w:space="0" w:color="auto"/>
        <w:left w:val="none" w:sz="0" w:space="0" w:color="auto"/>
        <w:bottom w:val="none" w:sz="0" w:space="0" w:color="auto"/>
        <w:right w:val="none" w:sz="0" w:space="0" w:color="auto"/>
      </w:divBdr>
    </w:div>
    <w:div w:id="1987321627">
      <w:bodyDiv w:val="1"/>
      <w:marLeft w:val="0"/>
      <w:marRight w:val="0"/>
      <w:marTop w:val="0"/>
      <w:marBottom w:val="0"/>
      <w:divBdr>
        <w:top w:val="none" w:sz="0" w:space="0" w:color="auto"/>
        <w:left w:val="none" w:sz="0" w:space="0" w:color="auto"/>
        <w:bottom w:val="none" w:sz="0" w:space="0" w:color="auto"/>
        <w:right w:val="none" w:sz="0" w:space="0" w:color="auto"/>
      </w:divBdr>
    </w:div>
    <w:div w:id="2108505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B680769E-0A85-47A3-9731-B131582CE8EE}">
  <ds:schemaRefs>
    <ds:schemaRef ds:uri="http://schemas.openxmlformats.org/officeDocument/2006/bibliography"/>
  </ds:schemaRefs>
</ds:datastoreItem>
</file>

<file path=customXml/itemProps4.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1598</TotalTime>
  <Pages>7</Pages>
  <Words>2602</Words>
  <Characters>14838</Characters>
  <Application>Microsoft Office Word</Application>
  <DocSecurity>0</DocSecurity>
  <Lines>123</Lines>
  <Paragraphs>34</Paragraphs>
  <ScaleCrop>false</ScaleCrop>
  <Company/>
  <LinksUpToDate>false</LinksUpToDate>
  <CharactersWithSpaces>17406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cp:lastModifiedBy>vivo_wyy</cp:lastModifiedBy>
  <cp:revision>15</cp:revision>
  <cp:lastPrinted>2011-08-03T09:36:00Z</cp:lastPrinted>
  <dcterms:created xsi:type="dcterms:W3CDTF">2023-05-09T02:02:00Z</dcterms:created>
  <dcterms:modified xsi:type="dcterms:W3CDTF">2023-05-12T08:42:00Z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GrammarlyDocumentId">
    <vt:lpwstr>f7f8462e74e5a4d676fc5dd8d27ca2b6d68fb54551cc9756bc2c1dfebd987e6b</vt:lpwstr>
  </property>
</Properties>
</file>